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A99F" w14:textId="6EBC427E" w:rsidR="00E95F6A" w:rsidRPr="0030185B" w:rsidRDefault="00CB7A80" w:rsidP="0099142B">
      <w:pPr>
        <w:jc w:val="center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</w:pPr>
      <w:r w:rsidRPr="0030185B">
        <w:rPr>
          <w:rFonts w:ascii="Arial Narrow" w:hAnsi="Arial Narrow" w:cs="Arial"/>
          <w:b/>
          <w:bCs/>
          <w:sz w:val="28"/>
          <w:szCs w:val="28"/>
          <w:lang w:val="it-IT" w:eastAsia="en-US"/>
        </w:rPr>
        <w:t>Pre</w:t>
      </w:r>
      <w:r w:rsidRPr="0030185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ședinții consiliilor județene, reuniți în Adunarea Generală a Uniunii Naționale a Consiliilor Județene din România, astăzi, 19 mai 2022, </w:t>
      </w:r>
      <w:r w:rsidR="00065991" w:rsidRPr="0030185B">
        <w:rPr>
          <w:rFonts w:ascii="Arial Narrow" w:hAnsi="Arial Narrow" w:cs="Arial"/>
          <w:b/>
          <w:bCs/>
          <w:sz w:val="28"/>
          <w:szCs w:val="28"/>
          <w:lang w:val="ro-RO" w:eastAsia="en-US"/>
        </w:rPr>
        <w:t xml:space="preserve">susțin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finanțarea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activității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asistenței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sociale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pentru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persoane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cu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dizabilități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și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protecția</w:t>
      </w:r>
      <w:proofErr w:type="spellEnd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E95F6A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copilului</w:t>
      </w:r>
      <w:proofErr w:type="spellEnd"/>
    </w:p>
    <w:p w14:paraId="394AD887" w14:textId="61111B4A" w:rsidR="008D4C56" w:rsidRPr="0030185B" w:rsidRDefault="008D4C56" w:rsidP="00AE35D2">
      <w:pPr>
        <w:tabs>
          <w:tab w:val="left" w:pos="2475"/>
        </w:tabs>
        <w:suppressAutoHyphens w:val="0"/>
        <w:jc w:val="center"/>
        <w:rPr>
          <w:rFonts w:ascii="Arial Narrow" w:hAnsi="Arial Narrow" w:cs="Arial"/>
          <w:b/>
          <w:bCs/>
          <w:sz w:val="28"/>
          <w:szCs w:val="28"/>
          <w:lang w:val="ro-RO" w:eastAsia="en-US"/>
        </w:rPr>
      </w:pPr>
    </w:p>
    <w:p w14:paraId="2B833614" w14:textId="43FA0DE0" w:rsidR="004E7929" w:rsidRPr="00AE35D2" w:rsidRDefault="004E7929" w:rsidP="002550E6">
      <w:pPr>
        <w:tabs>
          <w:tab w:val="left" w:pos="2475"/>
        </w:tabs>
        <w:suppressAutoHyphens w:val="0"/>
        <w:jc w:val="both"/>
        <w:rPr>
          <w:rFonts w:ascii="Arial Narrow" w:hAnsi="Arial Narrow" w:cs="Arial"/>
          <w:i/>
          <w:iCs/>
          <w:sz w:val="24"/>
          <w:szCs w:val="24"/>
          <w:lang w:val="ro-RO" w:eastAsia="en-US"/>
        </w:rPr>
      </w:pPr>
      <w:r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Acest Document de Poziție reprezintă un exercițiu de management public și de guvernanță locală, fundamentarea lui plecând de la necesitatea 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>întăririi capacității instituționale a administrației publice locale, și nu destabilizarea și s</w:t>
      </w:r>
      <w:r w:rsidR="005B6225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>lă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>birea acesteia.</w:t>
      </w:r>
      <w:r w:rsidR="002550E6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La elaborarea lui s-a pornit de la principiul că Uniunea Națională a Consiliilor Județene din România reprezintă cele 41 de județe ale României, reprezentând autoritățile administrației publice locale de nivel intermediar </w:t>
      </w:r>
      <w:r w:rsidR="005B6225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iar 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>descentralizarea în țările în tranziție</w:t>
      </w:r>
      <w:r w:rsidR="005B6225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-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 așa cum este și România </w:t>
      </w:r>
      <w:r w:rsidR="005B6225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- </w:t>
      </w:r>
      <w:r w:rsidR="00B54B0D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 xml:space="preserve">solicită un puternic suport politic, </w:t>
      </w:r>
      <w:r w:rsidR="005B6225" w:rsidRPr="00AE35D2">
        <w:rPr>
          <w:rFonts w:ascii="Arial Narrow" w:hAnsi="Arial Narrow" w:cs="Arial"/>
          <w:i/>
          <w:iCs/>
          <w:sz w:val="24"/>
          <w:szCs w:val="24"/>
          <w:lang w:val="ro-RO" w:eastAsia="en-US"/>
        </w:rPr>
        <w:t>necesitând  un promotor la cele mai înalte  niveluri de guvernare.</w:t>
      </w:r>
    </w:p>
    <w:p w14:paraId="72E881E1" w14:textId="77777777" w:rsidR="002550E6" w:rsidRPr="00C22D4B" w:rsidRDefault="002550E6" w:rsidP="005B6225">
      <w:pPr>
        <w:tabs>
          <w:tab w:val="left" w:pos="2475"/>
        </w:tabs>
        <w:suppressAutoHyphens w:val="0"/>
        <w:spacing w:line="360" w:lineRule="auto"/>
        <w:jc w:val="both"/>
        <w:rPr>
          <w:rFonts w:ascii="Arial Narrow" w:hAnsi="Arial Narrow" w:cs="Arial"/>
          <w:i/>
          <w:iCs/>
          <w:sz w:val="28"/>
          <w:szCs w:val="28"/>
          <w:lang w:val="ro-RO" w:eastAsia="en-US"/>
        </w:rPr>
      </w:pPr>
    </w:p>
    <w:p w14:paraId="32482DD8" w14:textId="44EF180A" w:rsidR="00E86C35" w:rsidRDefault="00D42AB7" w:rsidP="00AE35D2">
      <w:pPr>
        <w:tabs>
          <w:tab w:val="left" w:pos="2475"/>
        </w:tabs>
        <w:suppressAutoHyphens w:val="0"/>
        <w:spacing w:line="276" w:lineRule="auto"/>
        <w:jc w:val="both"/>
        <w:rPr>
          <w:rFonts w:ascii="Arial Narrow" w:hAnsi="Arial Narrow" w:cs="Arial"/>
          <w:sz w:val="28"/>
          <w:szCs w:val="28"/>
          <w:lang w:val="ro-RO" w:eastAsia="en-US"/>
        </w:rPr>
      </w:pPr>
      <w:r w:rsidRPr="00C22D4B">
        <w:rPr>
          <w:rFonts w:ascii="Arial Narrow" w:hAnsi="Arial Narrow" w:cs="Arial"/>
          <w:sz w:val="28"/>
          <w:szCs w:val="28"/>
          <w:lang w:val="ro-RO" w:eastAsia="en-US"/>
        </w:rPr>
        <w:t>Cum am afirmat în nenumărate rânduri, descentralizarea administrativă fără cea financiară conduce de fapt la o centralizare a tuturor competențelor așa zise descentralizate</w:t>
      </w:r>
      <w:r w:rsidR="005B6B6B" w:rsidRPr="00C22D4B">
        <w:rPr>
          <w:rFonts w:ascii="Arial Narrow" w:hAnsi="Arial Narrow" w:cs="Arial"/>
          <w:sz w:val="28"/>
          <w:szCs w:val="28"/>
          <w:lang w:val="ro-RO" w:eastAsia="en-US"/>
        </w:rPr>
        <w:t xml:space="preserve">. </w:t>
      </w:r>
      <w:r w:rsidR="00E86C35" w:rsidRPr="00C22D4B">
        <w:rPr>
          <w:rFonts w:ascii="Arial Narrow" w:hAnsi="Arial Narrow" w:cs="Arial"/>
          <w:sz w:val="28"/>
          <w:szCs w:val="28"/>
          <w:lang w:val="ro-RO" w:eastAsia="en-US"/>
        </w:rPr>
        <w:t xml:space="preserve">Efectul negativ al acestei practici s-a materializat în accentuarea dezechilibrelor dintre județe și </w:t>
      </w:r>
      <w:r w:rsidR="005B6B6B" w:rsidRPr="00C22D4B">
        <w:rPr>
          <w:rFonts w:ascii="Arial Narrow" w:hAnsi="Arial Narrow" w:cs="Arial"/>
          <w:sz w:val="28"/>
          <w:szCs w:val="28"/>
          <w:lang w:val="ro-RO" w:eastAsia="en-US"/>
        </w:rPr>
        <w:t>î</w:t>
      </w:r>
      <w:r w:rsidR="00601E2A" w:rsidRPr="00C22D4B">
        <w:rPr>
          <w:rFonts w:ascii="Arial Narrow" w:hAnsi="Arial Narrow" w:cs="Arial"/>
          <w:sz w:val="28"/>
          <w:szCs w:val="28"/>
          <w:lang w:val="ro-RO" w:eastAsia="en-US"/>
        </w:rPr>
        <w:t xml:space="preserve">n </w:t>
      </w:r>
      <w:r w:rsidR="00E86C35" w:rsidRPr="00C22D4B">
        <w:rPr>
          <w:rFonts w:ascii="Arial Narrow" w:hAnsi="Arial Narrow" w:cs="Arial"/>
          <w:sz w:val="28"/>
          <w:szCs w:val="28"/>
          <w:lang w:val="ro-RO" w:eastAsia="en-US"/>
        </w:rPr>
        <w:t>interiorul acestora</w:t>
      </w:r>
      <w:r w:rsidR="00F213D5" w:rsidRPr="00C22D4B">
        <w:rPr>
          <w:rFonts w:ascii="Arial Narrow" w:hAnsi="Arial Narrow" w:cs="Arial"/>
          <w:sz w:val="28"/>
          <w:szCs w:val="28"/>
          <w:lang w:val="ro-RO" w:eastAsia="en-US"/>
        </w:rPr>
        <w:t xml:space="preserve"> precum și </w:t>
      </w:r>
      <w:r w:rsidR="00601E2A" w:rsidRPr="00C22D4B">
        <w:rPr>
          <w:rFonts w:ascii="Arial Narrow" w:hAnsi="Arial Narrow" w:cs="Arial"/>
          <w:sz w:val="28"/>
          <w:szCs w:val="28"/>
          <w:lang w:val="ro-RO" w:eastAsia="en-US"/>
        </w:rPr>
        <w:t>neasigurarea finan</w:t>
      </w:r>
      <w:r w:rsidR="005B6B6B" w:rsidRPr="00C22D4B">
        <w:rPr>
          <w:rFonts w:ascii="Arial Narrow" w:hAnsi="Arial Narrow" w:cs="Arial"/>
          <w:sz w:val="28"/>
          <w:szCs w:val="28"/>
          <w:lang w:val="ro-RO" w:eastAsia="en-US"/>
        </w:rPr>
        <w:t>ță</w:t>
      </w:r>
      <w:r w:rsidR="00601E2A" w:rsidRPr="00C22D4B">
        <w:rPr>
          <w:rFonts w:ascii="Arial Narrow" w:hAnsi="Arial Narrow" w:cs="Arial"/>
          <w:sz w:val="28"/>
          <w:szCs w:val="28"/>
          <w:lang w:val="ro-RO" w:eastAsia="en-US"/>
        </w:rPr>
        <w:t>rii</w:t>
      </w:r>
      <w:r w:rsidR="00F213D5" w:rsidRPr="00C22D4B">
        <w:rPr>
          <w:rFonts w:ascii="Arial Narrow" w:hAnsi="Arial Narrow" w:cs="Arial"/>
          <w:sz w:val="28"/>
          <w:szCs w:val="28"/>
          <w:lang w:val="ro-RO" w:eastAsia="en-US"/>
        </w:rPr>
        <w:t xml:space="preserve"> unor activități vulnerabile.</w:t>
      </w:r>
    </w:p>
    <w:p w14:paraId="237A06E4" w14:textId="77777777" w:rsidR="00AE35D2" w:rsidRPr="00C22D4B" w:rsidRDefault="00AE35D2" w:rsidP="00AE35D2">
      <w:pPr>
        <w:tabs>
          <w:tab w:val="left" w:pos="2475"/>
        </w:tabs>
        <w:suppressAutoHyphens w:val="0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161387A5" w14:textId="1B671AEB" w:rsidR="00E86C35" w:rsidRDefault="00E86C35" w:rsidP="00AE35D2">
      <w:pPr>
        <w:suppressAutoHyphens w:val="0"/>
        <w:spacing w:line="276" w:lineRule="auto"/>
        <w:jc w:val="both"/>
        <w:rPr>
          <w:rFonts w:ascii="Arial Narrow" w:eastAsia="Calibri" w:hAnsi="Arial Narrow" w:cs="Arial"/>
          <w:sz w:val="28"/>
          <w:szCs w:val="28"/>
          <w:lang w:eastAsia="en-US"/>
        </w:rPr>
      </w:pP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Asistența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socială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protecția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copilului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este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organizată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la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nivelul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județelor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,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respectiv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prin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Direcțiile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generale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asistență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socială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protecția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copilului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,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iar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proofErr w:type="gram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finanțarea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acestei</w:t>
      </w:r>
      <w:proofErr w:type="spellEnd"/>
      <w:proofErr w:type="gram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activități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este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asigurată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în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procent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de 90% de la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bugetul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de stat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10% din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sursele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proprii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finanțare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ale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consiliilor</w:t>
      </w:r>
      <w:proofErr w:type="spellEnd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  <w:lang w:eastAsia="en-US"/>
        </w:rPr>
        <w:t>județene</w:t>
      </w:r>
      <w:proofErr w:type="spellEnd"/>
      <w:r w:rsidR="002A1AB5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r w:rsidR="009D3304">
        <w:rPr>
          <w:rFonts w:ascii="Arial Narrow" w:eastAsia="Calibri" w:hAnsi="Arial Narrow" w:cs="Arial"/>
          <w:sz w:val="28"/>
          <w:szCs w:val="28"/>
          <w:lang w:eastAsia="en-US"/>
        </w:rPr>
        <w:t xml:space="preserve">conform </w:t>
      </w:r>
      <w:proofErr w:type="spellStart"/>
      <w:r w:rsidR="002A1AB5" w:rsidRPr="0030185B">
        <w:rPr>
          <w:rFonts w:ascii="Arial Narrow" w:eastAsia="Calibri" w:hAnsi="Arial Narrow" w:cs="Arial"/>
          <w:sz w:val="28"/>
          <w:szCs w:val="28"/>
          <w:lang w:eastAsia="en-US"/>
        </w:rPr>
        <w:t>standardel</w:t>
      </w:r>
      <w:r w:rsidR="009D3304">
        <w:rPr>
          <w:rFonts w:ascii="Arial Narrow" w:eastAsia="Calibri" w:hAnsi="Arial Narrow" w:cs="Arial"/>
          <w:sz w:val="28"/>
          <w:szCs w:val="28"/>
          <w:lang w:eastAsia="en-US"/>
        </w:rPr>
        <w:t>or</w:t>
      </w:r>
      <w:proofErr w:type="spellEnd"/>
      <w:r w:rsidR="002A1AB5" w:rsidRPr="0030185B">
        <w:rPr>
          <w:rFonts w:ascii="Arial Narrow" w:eastAsia="Calibri" w:hAnsi="Arial Narrow" w:cs="Arial"/>
          <w:sz w:val="28"/>
          <w:szCs w:val="28"/>
          <w:lang w:eastAsia="en-US"/>
        </w:rPr>
        <w:t xml:space="preserve"> de cost </w:t>
      </w:r>
      <w:proofErr w:type="spellStart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>reglementate</w:t>
      </w:r>
      <w:proofErr w:type="spellEnd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 xml:space="preserve"> la </w:t>
      </w:r>
      <w:proofErr w:type="spellStart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>nivel</w:t>
      </w:r>
      <w:proofErr w:type="spellEnd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  <w:proofErr w:type="spellStart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>legislativ</w:t>
      </w:r>
      <w:proofErr w:type="spellEnd"/>
      <w:r w:rsidR="00C22D4B">
        <w:rPr>
          <w:rFonts w:ascii="Arial Narrow" w:eastAsia="Calibri" w:hAnsi="Arial Narrow" w:cs="Arial"/>
          <w:sz w:val="28"/>
          <w:szCs w:val="28"/>
          <w:lang w:eastAsia="en-US"/>
        </w:rPr>
        <w:t>.</w:t>
      </w:r>
    </w:p>
    <w:p w14:paraId="5D8064CA" w14:textId="77777777" w:rsidR="00AE35D2" w:rsidRPr="0030185B" w:rsidRDefault="00AE35D2" w:rsidP="00AE35D2">
      <w:pPr>
        <w:suppressAutoHyphens w:val="0"/>
        <w:spacing w:line="276" w:lineRule="auto"/>
        <w:jc w:val="both"/>
        <w:rPr>
          <w:rFonts w:ascii="Arial Narrow" w:eastAsia="Calibri" w:hAnsi="Arial Narrow" w:cs="Arial"/>
          <w:sz w:val="28"/>
          <w:szCs w:val="28"/>
          <w:lang w:eastAsia="en-US"/>
        </w:rPr>
      </w:pPr>
    </w:p>
    <w:p w14:paraId="50FECD06" w14:textId="7C687BD8" w:rsidR="0030185B" w:rsidRPr="0030185B" w:rsidRDefault="00E86C35" w:rsidP="00AE35D2">
      <w:pPr>
        <w:tabs>
          <w:tab w:val="left" w:pos="810"/>
          <w:tab w:val="left" w:pos="1170"/>
        </w:tabs>
        <w:spacing w:line="276" w:lineRule="auto"/>
        <w:jc w:val="both"/>
        <w:rPr>
          <w:rFonts w:ascii="Arial Narrow" w:eastAsia="Calibri" w:hAnsi="Arial Narrow" w:cs="Arial"/>
          <w:sz w:val="28"/>
          <w:szCs w:val="28"/>
        </w:rPr>
      </w:pP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Sumele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alocate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prin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legea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anuală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aprobare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bugetului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stat, calculate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în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funcție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numărul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persoane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asistate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sau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numărul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copii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instituționalizați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standardele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cost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aprobate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prin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Hotărârea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Guvernului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nr</w:t>
      </w:r>
      <w:r w:rsidR="00AE35D2">
        <w:rPr>
          <w:rFonts w:ascii="Arial Narrow" w:eastAsia="Calibri" w:hAnsi="Arial Narrow" w:cs="Arial"/>
          <w:sz w:val="28"/>
          <w:szCs w:val="28"/>
        </w:rPr>
        <w:t>.</w:t>
      </w:r>
      <w:r w:rsidRPr="0030185B">
        <w:rPr>
          <w:rFonts w:ascii="Arial Narrow" w:eastAsia="Calibri" w:hAnsi="Arial Narrow" w:cs="Arial"/>
          <w:sz w:val="28"/>
          <w:szCs w:val="28"/>
        </w:rPr>
        <w:t xml:space="preserve"> 426/2020 nu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acoperă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necesarul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fonduri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financiare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pentru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respectarea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standardelor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</w:t>
      </w:r>
      <w:r w:rsidR="00C22D4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calitate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stabilite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de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legislația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în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proofErr w:type="gramStart"/>
      <w:r w:rsidRPr="0030185B">
        <w:rPr>
          <w:rFonts w:ascii="Arial Narrow" w:eastAsia="Calibri" w:hAnsi="Arial Narrow" w:cs="Arial"/>
          <w:sz w:val="28"/>
          <w:szCs w:val="28"/>
        </w:rPr>
        <w:t>vigoare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,   </w:t>
      </w:r>
      <w:proofErr w:type="gram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r w:rsidRPr="0030185B">
        <w:rPr>
          <w:rFonts w:ascii="Arial Narrow" w:hAnsi="Arial Narrow" w:cs="Arial"/>
          <w:sz w:val="28"/>
          <w:szCs w:val="28"/>
        </w:rPr>
        <w:t xml:space="preserve">          </w:t>
      </w:r>
      <w:bookmarkStart w:id="0" w:name="_Hlk89344080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fundamentarea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acestor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costuri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fiind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la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nivelul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anului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2018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aprobată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în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anul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2020,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iar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evolu</w:t>
      </w:r>
      <w:r w:rsidR="00AE35D2">
        <w:rPr>
          <w:rFonts w:ascii="Arial Narrow" w:eastAsia="Calibri" w:hAnsi="Arial Narrow" w:cs="Arial"/>
          <w:sz w:val="28"/>
          <w:szCs w:val="28"/>
        </w:rPr>
        <w:t>ț</w:t>
      </w:r>
      <w:r w:rsidRPr="0030185B">
        <w:rPr>
          <w:rFonts w:ascii="Arial Narrow" w:eastAsia="Calibri" w:hAnsi="Arial Narrow" w:cs="Arial"/>
          <w:sz w:val="28"/>
          <w:szCs w:val="28"/>
        </w:rPr>
        <w:t>ia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prețurilor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înregistrând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creșteri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mari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,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atât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la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alimente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,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produse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industriale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și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în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 xml:space="preserve"> special la </w:t>
      </w:r>
      <w:proofErr w:type="spellStart"/>
      <w:r w:rsidRPr="0030185B">
        <w:rPr>
          <w:rFonts w:ascii="Arial Narrow" w:eastAsia="Calibri" w:hAnsi="Arial Narrow" w:cs="Arial"/>
          <w:sz w:val="28"/>
          <w:szCs w:val="28"/>
        </w:rPr>
        <w:t>utilit</w:t>
      </w:r>
      <w:r w:rsidR="009D3304">
        <w:rPr>
          <w:rFonts w:ascii="Arial Narrow" w:eastAsia="Calibri" w:hAnsi="Arial Narrow" w:cs="Arial"/>
          <w:sz w:val="28"/>
          <w:szCs w:val="28"/>
        </w:rPr>
        <w:t>ăț</w:t>
      </w:r>
      <w:r w:rsidRPr="0030185B">
        <w:rPr>
          <w:rFonts w:ascii="Arial Narrow" w:eastAsia="Calibri" w:hAnsi="Arial Narrow" w:cs="Arial"/>
          <w:sz w:val="28"/>
          <w:szCs w:val="28"/>
        </w:rPr>
        <w:t>i</w:t>
      </w:r>
      <w:proofErr w:type="spellEnd"/>
      <w:r w:rsidRPr="0030185B">
        <w:rPr>
          <w:rFonts w:ascii="Arial Narrow" w:eastAsia="Calibri" w:hAnsi="Arial Narrow" w:cs="Arial"/>
          <w:sz w:val="28"/>
          <w:szCs w:val="28"/>
        </w:rPr>
        <w:t>.</w:t>
      </w:r>
      <w:bookmarkEnd w:id="0"/>
    </w:p>
    <w:p w14:paraId="14358285" w14:textId="21A774CC" w:rsidR="00350EFC" w:rsidRDefault="00350EFC" w:rsidP="00AE35D2">
      <w:pPr>
        <w:tabs>
          <w:tab w:val="left" w:pos="810"/>
          <w:tab w:val="left" w:pos="1170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30185B">
        <w:rPr>
          <w:rFonts w:ascii="Arial Narrow" w:hAnsi="Arial Narrow"/>
          <w:sz w:val="28"/>
          <w:szCs w:val="28"/>
        </w:rPr>
        <w:t>Unul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principiile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fundamentale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ale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administrației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și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finanțelor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20A4" w:rsidRPr="0030185B">
        <w:rPr>
          <w:rFonts w:ascii="Arial Narrow" w:hAnsi="Arial Narrow"/>
          <w:sz w:val="28"/>
          <w:szCs w:val="28"/>
        </w:rPr>
        <w:t>publice</w:t>
      </w:r>
      <w:proofErr w:type="spellEnd"/>
      <w:r w:rsidR="004920A4" w:rsidRPr="0030185B">
        <w:rPr>
          <w:rFonts w:ascii="Arial Narrow" w:hAnsi="Arial Narrow"/>
          <w:sz w:val="28"/>
          <w:szCs w:val="28"/>
        </w:rPr>
        <w:t xml:space="preserve"> locale</w:t>
      </w:r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este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principiul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autonomiei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locale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financiare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prin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care </w:t>
      </w:r>
      <w:proofErr w:type="spellStart"/>
      <w:r w:rsidRPr="0030185B">
        <w:rPr>
          <w:rFonts w:ascii="Arial Narrow" w:hAnsi="Arial Narrow"/>
          <w:sz w:val="28"/>
          <w:szCs w:val="28"/>
        </w:rPr>
        <w:t>unităţile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administrativ-teritoriale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r w:rsidRPr="0030185B">
        <w:rPr>
          <w:rFonts w:ascii="Arial Narrow" w:hAnsi="Arial Narrow"/>
          <w:b/>
          <w:bCs/>
          <w:sz w:val="28"/>
          <w:szCs w:val="28"/>
        </w:rPr>
        <w:t xml:space="preserve">au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dreptul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la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resurse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financiare</w:t>
      </w:r>
      <w:proofErr w:type="spellEnd"/>
      <w:r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sz w:val="28"/>
          <w:szCs w:val="28"/>
        </w:rPr>
        <w:t>suficiente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pe care </w:t>
      </w:r>
      <w:proofErr w:type="spellStart"/>
      <w:r w:rsidRPr="0030185B">
        <w:rPr>
          <w:rFonts w:ascii="Arial Narrow" w:hAnsi="Arial Narrow"/>
          <w:sz w:val="28"/>
          <w:szCs w:val="28"/>
        </w:rPr>
        <w:t>autorităţile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administraţiei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publice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locale le pot </w:t>
      </w:r>
      <w:proofErr w:type="spellStart"/>
      <w:r w:rsidRPr="0030185B">
        <w:rPr>
          <w:rFonts w:ascii="Arial Narrow" w:hAnsi="Arial Narrow"/>
          <w:sz w:val="28"/>
          <w:szCs w:val="28"/>
        </w:rPr>
        <w:t>utiliza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exercitarea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atribuţiilor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lor</w:t>
      </w:r>
      <w:r w:rsidRPr="0030185B">
        <w:rPr>
          <w:rFonts w:ascii="Arial Narrow" w:hAnsi="Arial Narrow"/>
          <w:sz w:val="28"/>
          <w:szCs w:val="28"/>
        </w:rPr>
        <w:t xml:space="preserve">, pe </w:t>
      </w:r>
      <w:proofErr w:type="spellStart"/>
      <w:r w:rsidRPr="0030185B">
        <w:rPr>
          <w:rFonts w:ascii="Arial Narrow" w:hAnsi="Arial Narrow"/>
          <w:sz w:val="28"/>
          <w:szCs w:val="28"/>
        </w:rPr>
        <w:t>baza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şi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limitele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prevăzute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30185B">
        <w:rPr>
          <w:rFonts w:ascii="Arial Narrow" w:hAnsi="Arial Narrow"/>
          <w:sz w:val="28"/>
          <w:szCs w:val="28"/>
        </w:rPr>
        <w:t>lege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. </w:t>
      </w:r>
    </w:p>
    <w:p w14:paraId="303880AA" w14:textId="77777777" w:rsidR="00AE35D2" w:rsidRPr="0030185B" w:rsidRDefault="00AE35D2" w:rsidP="00AE35D2">
      <w:pPr>
        <w:tabs>
          <w:tab w:val="left" w:pos="810"/>
          <w:tab w:val="left" w:pos="1170"/>
        </w:tabs>
        <w:spacing w:line="276" w:lineRule="auto"/>
        <w:jc w:val="both"/>
        <w:rPr>
          <w:rFonts w:ascii="Arial Narrow" w:eastAsia="Calibri" w:hAnsi="Arial Narrow" w:cs="Arial"/>
          <w:sz w:val="28"/>
          <w:szCs w:val="28"/>
        </w:rPr>
      </w:pPr>
    </w:p>
    <w:p w14:paraId="63DCE515" w14:textId="6754AE14" w:rsidR="00350EFC" w:rsidRPr="0030185B" w:rsidRDefault="00350EFC" w:rsidP="00AE35D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30185B">
        <w:rPr>
          <w:rFonts w:ascii="Arial Narrow" w:hAnsi="Arial Narrow"/>
          <w:color w:val="222222"/>
          <w:sz w:val="28"/>
          <w:szCs w:val="28"/>
          <w:lang w:val="ro-RO" w:eastAsia="en-GB"/>
        </w:rPr>
        <w:t xml:space="preserve">Consiliul Europei a reconfirmat în art. 9 al Cartei Europene a Autonomiei Locale adoptată la Strasbourg în anul 1985 și ratificată de România prin Legea nr. 199/1997, importanța și necesitatea asigurării finanțării în conformitate cu sarcinile trasate, astfel </w:t>
      </w:r>
      <w:r w:rsidR="00AE35D2">
        <w:rPr>
          <w:rFonts w:ascii="Arial Narrow" w:hAnsi="Arial Narrow"/>
          <w:color w:val="222222"/>
          <w:sz w:val="28"/>
          <w:szCs w:val="28"/>
          <w:lang w:val="en-GB" w:eastAsia="en-GB"/>
        </w:rPr>
        <w:t>„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Articolul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9 – 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Resursele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financiare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ale 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autorităților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administrației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>publice</w:t>
      </w:r>
      <w:proofErr w:type="spellEnd"/>
      <w:r w:rsidRPr="0030185B">
        <w:rPr>
          <w:rFonts w:ascii="Arial Narrow" w:hAnsi="Arial Narrow"/>
          <w:b/>
          <w:bCs/>
          <w:i/>
          <w:iCs/>
          <w:sz w:val="28"/>
          <w:szCs w:val="28"/>
        </w:rPr>
        <w:t xml:space="preserve"> locale</w:t>
      </w:r>
    </w:p>
    <w:p w14:paraId="2C4D3C62" w14:textId="77777777" w:rsidR="00350EFC" w:rsidRPr="0030185B" w:rsidRDefault="00350EFC" w:rsidP="00AE35D2">
      <w:pPr>
        <w:autoSpaceDE w:val="0"/>
        <w:autoSpaceDN w:val="0"/>
        <w:adjustRightInd w:val="0"/>
        <w:spacing w:line="276" w:lineRule="auto"/>
        <w:rPr>
          <w:rFonts w:ascii="Arial Narrow" w:hAnsi="Arial Narrow"/>
          <w:i/>
          <w:iCs/>
          <w:sz w:val="28"/>
          <w:szCs w:val="28"/>
        </w:rPr>
      </w:pPr>
      <w:r w:rsidRPr="0030185B">
        <w:rPr>
          <w:rFonts w:ascii="Arial Narrow" w:hAnsi="Arial Narrow"/>
          <w:i/>
          <w:iCs/>
          <w:sz w:val="28"/>
          <w:szCs w:val="28"/>
        </w:rPr>
        <w:t xml:space="preserve">1.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cadrul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politicii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economice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naționale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,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autoritățile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administrației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publice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locale au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dreptul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la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resurse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proprii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,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suficiente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, de care pot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dispune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mod liber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exercitarea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atribuțiilor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lor. </w:t>
      </w:r>
    </w:p>
    <w:p w14:paraId="1A7BF7B6" w14:textId="485CD5F9" w:rsidR="00350EFC" w:rsidRPr="0030185B" w:rsidRDefault="00350EFC" w:rsidP="00AE35D2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8"/>
          <w:szCs w:val="28"/>
        </w:rPr>
      </w:pPr>
      <w:r w:rsidRPr="0030185B">
        <w:rPr>
          <w:rFonts w:ascii="Arial Narrow" w:hAnsi="Arial Narrow"/>
          <w:i/>
          <w:iCs/>
          <w:sz w:val="28"/>
          <w:szCs w:val="28"/>
        </w:rPr>
        <w:lastRenderedPageBreak/>
        <w:t xml:space="preserve">2.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Resursele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financiare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ale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autorităților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administrației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publice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locale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trebuie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să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fie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proporționale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cu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competențele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prevăzute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de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constituție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sau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 xml:space="preserve"> de </w:t>
      </w:r>
      <w:proofErr w:type="spellStart"/>
      <w:r w:rsidRPr="0030185B">
        <w:rPr>
          <w:rFonts w:ascii="Arial Narrow" w:hAnsi="Arial Narrow"/>
          <w:i/>
          <w:iCs/>
          <w:sz w:val="28"/>
          <w:szCs w:val="28"/>
        </w:rPr>
        <w:t>lege</w:t>
      </w:r>
      <w:proofErr w:type="spellEnd"/>
      <w:r w:rsidRPr="0030185B">
        <w:rPr>
          <w:rFonts w:ascii="Arial Narrow" w:hAnsi="Arial Narrow"/>
          <w:i/>
          <w:iCs/>
          <w:sz w:val="28"/>
          <w:szCs w:val="28"/>
        </w:rPr>
        <w:t>.”</w:t>
      </w:r>
    </w:p>
    <w:p w14:paraId="20DABE30" w14:textId="02ACC956" w:rsidR="00350EFC" w:rsidRDefault="00350EFC" w:rsidP="00AE35D2">
      <w:pPr>
        <w:autoSpaceDE w:val="0"/>
        <w:autoSpaceDN w:val="0"/>
        <w:adjustRightInd w:val="0"/>
        <w:spacing w:line="276" w:lineRule="auto"/>
        <w:ind w:right="170"/>
        <w:jc w:val="both"/>
        <w:rPr>
          <w:rFonts w:ascii="Arial Narrow" w:hAnsi="Arial Narrow"/>
          <w:sz w:val="28"/>
          <w:szCs w:val="28"/>
        </w:rPr>
      </w:pPr>
      <w:proofErr w:type="spellStart"/>
      <w:r w:rsidRPr="0030185B">
        <w:rPr>
          <w:rFonts w:ascii="Arial Narrow" w:hAnsi="Arial Narrow"/>
          <w:sz w:val="28"/>
          <w:szCs w:val="28"/>
        </w:rPr>
        <w:t>În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sz w:val="28"/>
          <w:szCs w:val="28"/>
        </w:rPr>
        <w:t>conformitate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cu </w:t>
      </w:r>
      <w:proofErr w:type="spellStart"/>
      <w:r w:rsidRPr="0030185B">
        <w:rPr>
          <w:rFonts w:ascii="Arial Narrow" w:hAnsi="Arial Narrow"/>
          <w:sz w:val="28"/>
          <w:szCs w:val="28"/>
        </w:rPr>
        <w:t>O</w:t>
      </w:r>
      <w:r w:rsidR="00C22D4B">
        <w:rPr>
          <w:rFonts w:ascii="Arial Narrow" w:hAnsi="Arial Narrow"/>
          <w:sz w:val="28"/>
          <w:szCs w:val="28"/>
        </w:rPr>
        <w:t>rdonanța</w:t>
      </w:r>
      <w:proofErr w:type="spellEnd"/>
      <w:r w:rsidR="00C22D4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8C3CE3">
        <w:rPr>
          <w:rFonts w:ascii="Arial Narrow" w:hAnsi="Arial Narrow"/>
          <w:sz w:val="28"/>
          <w:szCs w:val="28"/>
        </w:rPr>
        <w:t>u</w:t>
      </w:r>
      <w:r w:rsidR="00C22D4B">
        <w:rPr>
          <w:rFonts w:ascii="Arial Narrow" w:hAnsi="Arial Narrow"/>
          <w:sz w:val="28"/>
          <w:szCs w:val="28"/>
        </w:rPr>
        <w:t>rgență</w:t>
      </w:r>
      <w:proofErr w:type="spellEnd"/>
      <w:r w:rsidR="00C22D4B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30185B">
        <w:rPr>
          <w:rFonts w:ascii="Arial Narrow" w:hAnsi="Arial Narrow"/>
          <w:sz w:val="28"/>
          <w:szCs w:val="28"/>
        </w:rPr>
        <w:t>G</w:t>
      </w:r>
      <w:r w:rsidR="00C22D4B">
        <w:rPr>
          <w:rFonts w:ascii="Arial Narrow" w:hAnsi="Arial Narrow"/>
          <w:sz w:val="28"/>
          <w:szCs w:val="28"/>
        </w:rPr>
        <w:t>uvernului</w:t>
      </w:r>
      <w:proofErr w:type="spellEnd"/>
      <w:r w:rsidRPr="0030185B">
        <w:rPr>
          <w:rFonts w:ascii="Arial Narrow" w:hAnsi="Arial Narrow"/>
          <w:sz w:val="28"/>
          <w:szCs w:val="28"/>
        </w:rPr>
        <w:t xml:space="preserve"> nr. 57/ 2019 </w:t>
      </w:r>
      <w:proofErr w:type="spellStart"/>
      <w:r w:rsidRPr="0030185B">
        <w:rPr>
          <w:rFonts w:ascii="Arial Narrow" w:hAnsi="Arial Narrow"/>
          <w:i/>
          <w:sz w:val="28"/>
          <w:szCs w:val="28"/>
        </w:rPr>
        <w:t>privind</w:t>
      </w:r>
      <w:proofErr w:type="spellEnd"/>
      <w:r w:rsidRPr="0030185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sz w:val="28"/>
          <w:szCs w:val="28"/>
        </w:rPr>
        <w:t>Codul</w:t>
      </w:r>
      <w:proofErr w:type="spellEnd"/>
      <w:r w:rsidRPr="0030185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sz w:val="28"/>
          <w:szCs w:val="28"/>
        </w:rPr>
        <w:t>administrativ</w:t>
      </w:r>
      <w:proofErr w:type="spellEnd"/>
      <w:r w:rsidRPr="0030185B">
        <w:rPr>
          <w:rFonts w:ascii="Arial Narrow" w:hAnsi="Arial Narrow"/>
          <w:i/>
          <w:sz w:val="28"/>
          <w:szCs w:val="28"/>
        </w:rPr>
        <w:t>, cu</w:t>
      </w:r>
      <w:r w:rsidR="00C22D4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C22D4B">
        <w:rPr>
          <w:rFonts w:ascii="Arial Narrow" w:hAnsi="Arial Narrow"/>
          <w:i/>
          <w:sz w:val="28"/>
          <w:szCs w:val="28"/>
        </w:rPr>
        <w:t>modificările</w:t>
      </w:r>
      <w:proofErr w:type="spellEnd"/>
      <w:r w:rsidR="00C22D4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C22D4B">
        <w:rPr>
          <w:rFonts w:ascii="Arial Narrow" w:hAnsi="Arial Narrow"/>
          <w:i/>
          <w:sz w:val="28"/>
          <w:szCs w:val="28"/>
        </w:rPr>
        <w:t>și</w:t>
      </w:r>
      <w:proofErr w:type="spellEnd"/>
      <w:r w:rsidR="00C22D4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sz w:val="28"/>
          <w:szCs w:val="28"/>
        </w:rPr>
        <w:t>completările</w:t>
      </w:r>
      <w:proofErr w:type="spellEnd"/>
      <w:r w:rsidRPr="0030185B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i/>
          <w:sz w:val="28"/>
          <w:szCs w:val="28"/>
        </w:rPr>
        <w:t>ulterioare</w:t>
      </w:r>
      <w:proofErr w:type="spellEnd"/>
      <w:r w:rsidRPr="0030185B">
        <w:rPr>
          <w:rFonts w:ascii="Arial Narrow" w:hAnsi="Arial Narrow"/>
          <w:i/>
          <w:sz w:val="28"/>
          <w:szCs w:val="28"/>
        </w:rPr>
        <w:t>,</w:t>
      </w:r>
      <w:r w:rsidRPr="003018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resursele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financiare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de care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dispun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autorităţile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administraţiei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publice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locale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trebuie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să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fie corelate cu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competenţa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şi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atribuţiile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prevăzute</w:t>
      </w:r>
      <w:proofErr w:type="spellEnd"/>
      <w:r w:rsidRPr="0030185B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30185B">
        <w:rPr>
          <w:rFonts w:ascii="Arial Narrow" w:hAnsi="Arial Narrow"/>
          <w:b/>
          <w:sz w:val="28"/>
          <w:szCs w:val="28"/>
        </w:rPr>
        <w:t>lege</w:t>
      </w:r>
      <w:proofErr w:type="spellEnd"/>
      <w:r w:rsidRPr="0030185B">
        <w:rPr>
          <w:rFonts w:ascii="Arial Narrow" w:hAnsi="Arial Narrow"/>
          <w:sz w:val="28"/>
          <w:szCs w:val="28"/>
        </w:rPr>
        <w:t>.</w:t>
      </w:r>
    </w:p>
    <w:p w14:paraId="39B497F9" w14:textId="77777777" w:rsidR="00AE35D2" w:rsidRPr="0030185B" w:rsidRDefault="00AE35D2" w:rsidP="00AE35D2">
      <w:pPr>
        <w:autoSpaceDE w:val="0"/>
        <w:autoSpaceDN w:val="0"/>
        <w:adjustRightInd w:val="0"/>
        <w:spacing w:line="276" w:lineRule="auto"/>
        <w:ind w:right="170"/>
        <w:jc w:val="both"/>
        <w:rPr>
          <w:rFonts w:ascii="Arial Narrow" w:hAnsi="Arial Narrow"/>
          <w:sz w:val="28"/>
          <w:szCs w:val="28"/>
        </w:rPr>
      </w:pPr>
    </w:p>
    <w:p w14:paraId="5D59E3AA" w14:textId="6432A3EC" w:rsidR="00847171" w:rsidRPr="00847171" w:rsidRDefault="00350EFC" w:rsidP="00AE35D2">
      <w:pPr>
        <w:spacing w:line="276" w:lineRule="auto"/>
        <w:ind w:right="170"/>
        <w:jc w:val="both"/>
        <w:rPr>
          <w:rFonts w:ascii="Arial Narrow" w:hAnsi="Arial Narrow"/>
          <w:bCs/>
          <w:color w:val="000000"/>
          <w:sz w:val="28"/>
          <w:szCs w:val="28"/>
        </w:rPr>
      </w:pP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Alocarea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resurselor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financiare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pentru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echilibrarea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bugetelor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locale </w:t>
      </w:r>
      <w:r w:rsidRPr="00847171">
        <w:rPr>
          <w:rFonts w:ascii="Arial Narrow" w:hAnsi="Arial Narrow"/>
          <w:b/>
          <w:bCs/>
          <w:sz w:val="28"/>
          <w:szCs w:val="28"/>
          <w:u w:val="single"/>
        </w:rPr>
        <w:t>NU</w:t>
      </w:r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trebuie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să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47171">
        <w:rPr>
          <w:rFonts w:ascii="Arial Narrow" w:hAnsi="Arial Narrow"/>
          <w:b/>
          <w:bCs/>
          <w:sz w:val="28"/>
          <w:szCs w:val="28"/>
        </w:rPr>
        <w:t>afecteze</w:t>
      </w:r>
      <w:proofErr w:type="spellEnd"/>
      <w:r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aplicarea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politicilor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bugetare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ale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autorităţilor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administraţiei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publice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locale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în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domeniul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 xml:space="preserve"> lor de </w:t>
      </w:r>
      <w:proofErr w:type="spellStart"/>
      <w:r w:rsidR="00847171" w:rsidRPr="00847171">
        <w:rPr>
          <w:rFonts w:ascii="Arial Narrow" w:hAnsi="Arial Narrow"/>
          <w:b/>
          <w:bCs/>
          <w:sz w:val="28"/>
          <w:szCs w:val="28"/>
        </w:rPr>
        <w:t>competenţă</w:t>
      </w:r>
      <w:proofErr w:type="spellEnd"/>
      <w:r w:rsidR="00847171" w:rsidRPr="00847171">
        <w:rPr>
          <w:rFonts w:ascii="Arial Narrow" w:hAnsi="Arial Narrow"/>
          <w:b/>
          <w:bCs/>
          <w:sz w:val="28"/>
          <w:szCs w:val="28"/>
        </w:rPr>
        <w:t>.</w:t>
      </w:r>
    </w:p>
    <w:p w14:paraId="2E331211" w14:textId="5C7FC8CC" w:rsidR="00350EFC" w:rsidRPr="0030185B" w:rsidRDefault="00350EFC" w:rsidP="00AE35D2">
      <w:pPr>
        <w:suppressAutoHyphens w:val="0"/>
        <w:spacing w:line="276" w:lineRule="auto"/>
        <w:ind w:hanging="180"/>
        <w:jc w:val="both"/>
        <w:rPr>
          <w:rFonts w:ascii="Arial Narrow" w:hAnsi="Arial Narrow" w:cs="Arial"/>
          <w:sz w:val="28"/>
          <w:szCs w:val="28"/>
          <w:lang w:val="ro-RO" w:eastAsia="en-US"/>
        </w:rPr>
      </w:pPr>
    </w:p>
    <w:p w14:paraId="62D5925F" w14:textId="101E1959" w:rsidR="00986A28" w:rsidRPr="0030185B" w:rsidRDefault="00880D6A" w:rsidP="00AE35D2">
      <w:pPr>
        <w:pStyle w:val="ListParagraph"/>
        <w:numPr>
          <w:ilvl w:val="0"/>
          <w:numId w:val="44"/>
        </w:numPr>
        <w:tabs>
          <w:tab w:val="left" w:pos="2475"/>
        </w:tabs>
        <w:suppressAutoHyphens w:val="0"/>
        <w:spacing w:line="276" w:lineRule="auto"/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</w:pPr>
      <w:r w:rsidRPr="0030185B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În acest context, </w:t>
      </w:r>
      <w:r w:rsidR="00986A28" w:rsidRPr="0030185B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UNCJR</w:t>
      </w:r>
      <w:r w:rsidR="00B05964" w:rsidRPr="0030185B">
        <w:rPr>
          <w:rFonts w:ascii="Arial Narrow" w:hAnsi="Arial Narrow" w:cs="Arial"/>
          <w:b/>
          <w:bCs/>
          <w:sz w:val="28"/>
          <w:szCs w:val="28"/>
          <w:u w:val="single"/>
          <w:lang w:val="ro-RO" w:eastAsia="en-US"/>
        </w:rPr>
        <w:t xml:space="preserve"> solicită</w:t>
      </w:r>
      <w:r w:rsidRPr="0030185B">
        <w:rPr>
          <w:rFonts w:ascii="Arial Narrow" w:hAnsi="Arial Narrow" w:cs="Arial"/>
          <w:b/>
          <w:bCs/>
          <w:sz w:val="28"/>
          <w:szCs w:val="28"/>
          <w:u w:val="single"/>
          <w:lang w:eastAsia="en-US"/>
        </w:rPr>
        <w:t>:</w:t>
      </w:r>
    </w:p>
    <w:p w14:paraId="2B21F4D9" w14:textId="4B5B5AD4" w:rsidR="00292ABD" w:rsidRPr="00292ABD" w:rsidRDefault="00292ABD" w:rsidP="00AE35D2">
      <w:pPr>
        <w:pStyle w:val="BodyText"/>
        <w:numPr>
          <w:ilvl w:val="0"/>
          <w:numId w:val="40"/>
        </w:numPr>
        <w:pBdr>
          <w:bottom w:val="single" w:sz="6" w:space="0" w:color="F1F1F5"/>
        </w:pBdr>
        <w:shd w:val="clear" w:color="auto" w:fill="FFFFFF"/>
        <w:suppressAutoHyphens w:val="0"/>
        <w:spacing w:before="100" w:beforeAutospacing="1" w:after="100" w:afterAutospacing="1" w:line="276" w:lineRule="auto"/>
        <w:ind w:left="180" w:right="432"/>
        <w:rPr>
          <w:rFonts w:ascii="Arial Narrow" w:hAnsi="Arial Narrow" w:cs="Helvetica"/>
          <w:szCs w:val="28"/>
          <w:lang w:eastAsia="en-GB"/>
        </w:rPr>
      </w:pPr>
      <w:r w:rsidRPr="0030185B">
        <w:rPr>
          <w:rFonts w:ascii="Arial Narrow" w:hAnsi="Arial Narrow" w:cs="Helvetica"/>
          <w:b/>
          <w:bCs/>
          <w:szCs w:val="28"/>
          <w:lang w:eastAsia="en-GB"/>
        </w:rPr>
        <w:t>Ministerul</w:t>
      </w:r>
      <w:r>
        <w:rPr>
          <w:rFonts w:ascii="Arial Narrow" w:hAnsi="Arial Narrow" w:cs="Helvetica"/>
          <w:b/>
          <w:bCs/>
          <w:szCs w:val="28"/>
          <w:lang w:eastAsia="en-GB"/>
        </w:rPr>
        <w:t>ui</w:t>
      </w:r>
      <w:r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Muncii și Protecției Sociale, Ministerul</w:t>
      </w:r>
      <w:r>
        <w:rPr>
          <w:rFonts w:ascii="Arial Narrow" w:hAnsi="Arial Narrow" w:cs="Helvetica"/>
          <w:b/>
          <w:bCs/>
          <w:szCs w:val="28"/>
          <w:lang w:eastAsia="en-GB"/>
        </w:rPr>
        <w:t>ui</w:t>
      </w:r>
      <w:r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Familiei, Tineretului și Egalității de Șanse </w:t>
      </w:r>
      <w:r w:rsidRPr="0030185B">
        <w:rPr>
          <w:rFonts w:ascii="Arial Narrow" w:hAnsi="Arial Narrow" w:cs="Helvetica"/>
          <w:szCs w:val="28"/>
          <w:lang w:eastAsia="en-GB"/>
        </w:rPr>
        <w:t xml:space="preserve">să inițieze proiectul de hotărâre de Guvern pentru </w:t>
      </w:r>
      <w:r w:rsidRPr="00292ABD">
        <w:rPr>
          <w:rFonts w:ascii="Arial Narrow" w:hAnsi="Arial Narrow"/>
          <w:b/>
          <w:color w:val="000000"/>
          <w:szCs w:val="28"/>
        </w:rPr>
        <w:t>actualizarea standardelor de cost și corelarea cu toate prevederile legale în vigoare și cu evoluția inflației (H.G. 426/2020</w:t>
      </w:r>
      <w:r w:rsidRPr="00292ABD">
        <w:rPr>
          <w:rFonts w:ascii="Arial Narrow" w:hAnsi="Arial Narrow"/>
          <w:b/>
          <w:szCs w:val="28"/>
        </w:rPr>
        <w:t>), țin</w:t>
      </w:r>
      <w:r w:rsidR="00415351">
        <w:rPr>
          <w:rFonts w:ascii="Arial Narrow" w:hAnsi="Arial Narrow"/>
          <w:b/>
          <w:szCs w:val="28"/>
        </w:rPr>
        <w:t>â</w:t>
      </w:r>
      <w:r w:rsidRPr="00292ABD">
        <w:rPr>
          <w:rFonts w:ascii="Arial Narrow" w:hAnsi="Arial Narrow"/>
          <w:b/>
          <w:szCs w:val="28"/>
        </w:rPr>
        <w:t xml:space="preserve">nd cont de prețurile actuale ale produselor </w:t>
      </w:r>
      <w:r w:rsidR="00ED088B">
        <w:rPr>
          <w:rFonts w:ascii="Arial Narrow" w:hAnsi="Arial Narrow"/>
          <w:b/>
          <w:szCs w:val="28"/>
        </w:rPr>
        <w:t>ș</w:t>
      </w:r>
      <w:r w:rsidRPr="00292ABD">
        <w:rPr>
          <w:rFonts w:ascii="Arial Narrow" w:hAnsi="Arial Narrow"/>
          <w:b/>
          <w:szCs w:val="28"/>
        </w:rPr>
        <w:t>i utilită</w:t>
      </w:r>
      <w:r w:rsidR="00ED088B">
        <w:rPr>
          <w:rFonts w:ascii="Arial Narrow" w:hAnsi="Arial Narrow"/>
          <w:b/>
          <w:szCs w:val="28"/>
        </w:rPr>
        <w:t>ț</w:t>
      </w:r>
      <w:r w:rsidRPr="00292ABD">
        <w:rPr>
          <w:rFonts w:ascii="Arial Narrow" w:hAnsi="Arial Narrow"/>
          <w:b/>
          <w:szCs w:val="28"/>
        </w:rPr>
        <w:t>ilor.</w:t>
      </w:r>
      <w:r w:rsidRPr="00847171">
        <w:rPr>
          <w:rFonts w:ascii="Arial Narrow" w:hAnsi="Arial Narrow"/>
          <w:b/>
          <w:szCs w:val="28"/>
          <w:u w:val="single"/>
        </w:rPr>
        <w:t xml:space="preserve"> </w:t>
      </w:r>
    </w:p>
    <w:p w14:paraId="1D67AB13" w14:textId="06815837" w:rsidR="00350EFC" w:rsidRPr="00217948" w:rsidRDefault="00B05964" w:rsidP="00AE35D2">
      <w:pPr>
        <w:pStyle w:val="BodyText"/>
        <w:numPr>
          <w:ilvl w:val="0"/>
          <w:numId w:val="40"/>
        </w:numPr>
        <w:pBdr>
          <w:bottom w:val="single" w:sz="6" w:space="0" w:color="F1F1F5"/>
        </w:pBdr>
        <w:shd w:val="clear" w:color="auto" w:fill="FFFFFF"/>
        <w:suppressAutoHyphens w:val="0"/>
        <w:spacing w:before="100" w:beforeAutospacing="1" w:after="100" w:afterAutospacing="1" w:line="276" w:lineRule="auto"/>
        <w:ind w:left="180" w:right="432"/>
        <w:rPr>
          <w:rFonts w:ascii="Arial Narrow" w:hAnsi="Arial Narrow" w:cs="Helvetica"/>
          <w:b/>
          <w:bCs/>
          <w:szCs w:val="28"/>
          <w:lang w:eastAsia="en-GB"/>
        </w:rPr>
      </w:pPr>
      <w:r w:rsidRPr="0030185B">
        <w:rPr>
          <w:rFonts w:ascii="Arial Narrow" w:hAnsi="Arial Narrow" w:cs="Arial"/>
          <w:b/>
          <w:bCs/>
          <w:szCs w:val="28"/>
          <w:lang w:eastAsia="en-US"/>
        </w:rPr>
        <w:t xml:space="preserve">Guvernului </w:t>
      </w:r>
      <w:r w:rsidR="00292ABD">
        <w:rPr>
          <w:rFonts w:ascii="Arial Narrow" w:hAnsi="Arial Narrow" w:cs="Arial"/>
          <w:szCs w:val="28"/>
          <w:lang w:eastAsia="en-US"/>
        </w:rPr>
        <w:t>să aprobe</w:t>
      </w:r>
      <w:r w:rsidR="00965852" w:rsidRPr="0030185B">
        <w:rPr>
          <w:rFonts w:ascii="Arial Narrow" w:hAnsi="Arial Narrow"/>
          <w:szCs w:val="28"/>
        </w:rPr>
        <w:t xml:space="preserve"> actualiz</w:t>
      </w:r>
      <w:r w:rsidR="00292ABD">
        <w:rPr>
          <w:rFonts w:ascii="Arial Narrow" w:hAnsi="Arial Narrow"/>
          <w:szCs w:val="28"/>
        </w:rPr>
        <w:t>area</w:t>
      </w:r>
      <w:r w:rsidR="00965852" w:rsidRPr="0030185B">
        <w:rPr>
          <w:rFonts w:ascii="Arial Narrow" w:hAnsi="Arial Narrow"/>
          <w:szCs w:val="28"/>
        </w:rPr>
        <w:t xml:space="preserve"> 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>standardel</w:t>
      </w:r>
      <w:r w:rsidR="00292ABD">
        <w:rPr>
          <w:rFonts w:ascii="Arial Narrow" w:hAnsi="Arial Narrow" w:cs="Helvetica"/>
          <w:b/>
          <w:bCs/>
          <w:szCs w:val="28"/>
          <w:lang w:eastAsia="en-GB"/>
        </w:rPr>
        <w:t>or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de cost pentru finanțarea asistenței sociale </w:t>
      </w:r>
      <w:r w:rsidR="00292ABD">
        <w:rPr>
          <w:rFonts w:ascii="Arial Narrow" w:hAnsi="Arial Narrow" w:cs="Helvetica"/>
          <w:b/>
          <w:bCs/>
          <w:szCs w:val="28"/>
          <w:lang w:eastAsia="en-GB"/>
        </w:rPr>
        <w:t>ș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i protecția copilului, respectiv </w:t>
      </w:r>
      <w:r w:rsidR="00292ABD">
        <w:rPr>
          <w:rFonts w:ascii="Arial Narrow" w:hAnsi="Arial Narrow" w:cs="Helvetica"/>
          <w:b/>
          <w:bCs/>
          <w:szCs w:val="28"/>
          <w:lang w:eastAsia="en-GB"/>
        </w:rPr>
        <w:t>modificarea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</w:t>
      </w:r>
      <w:r w:rsidR="009D3304">
        <w:rPr>
          <w:rFonts w:ascii="Arial Narrow" w:hAnsi="Arial Narrow" w:cs="Helvetica"/>
          <w:b/>
          <w:bCs/>
          <w:szCs w:val="28"/>
          <w:lang w:eastAsia="en-GB"/>
        </w:rPr>
        <w:t>hotărâr</w:t>
      </w:r>
      <w:r w:rsidR="00292ABD">
        <w:rPr>
          <w:rFonts w:ascii="Arial Narrow" w:hAnsi="Arial Narrow" w:cs="Helvetica"/>
          <w:b/>
          <w:bCs/>
          <w:szCs w:val="28"/>
          <w:lang w:eastAsia="en-GB"/>
        </w:rPr>
        <w:t>ii</w:t>
      </w:r>
      <w:r w:rsidR="009D3304">
        <w:rPr>
          <w:rFonts w:ascii="Arial Narrow" w:hAnsi="Arial Narrow" w:cs="Helvetica"/>
          <w:b/>
          <w:bCs/>
          <w:szCs w:val="28"/>
          <w:lang w:eastAsia="en-GB"/>
        </w:rPr>
        <w:t xml:space="preserve"> 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>G</w:t>
      </w:r>
      <w:r w:rsidR="009D3304">
        <w:rPr>
          <w:rFonts w:ascii="Arial Narrow" w:hAnsi="Arial Narrow" w:cs="Helvetica"/>
          <w:b/>
          <w:bCs/>
          <w:szCs w:val="28"/>
          <w:lang w:eastAsia="en-GB"/>
        </w:rPr>
        <w:t>uvernului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</w:t>
      </w:r>
      <w:r w:rsidR="009D3304">
        <w:rPr>
          <w:rFonts w:ascii="Arial Narrow" w:hAnsi="Arial Narrow" w:cs="Helvetica"/>
          <w:b/>
          <w:bCs/>
          <w:szCs w:val="28"/>
          <w:lang w:eastAsia="en-GB"/>
        </w:rPr>
        <w:t xml:space="preserve">nr. </w:t>
      </w:r>
      <w:r w:rsidR="00965852" w:rsidRPr="0030185B">
        <w:rPr>
          <w:rFonts w:ascii="Arial Narrow" w:hAnsi="Arial Narrow" w:cs="Helvetica"/>
          <w:b/>
          <w:bCs/>
          <w:szCs w:val="28"/>
          <w:lang w:eastAsia="en-GB"/>
        </w:rPr>
        <w:t>426/2020</w:t>
      </w:r>
      <w:r w:rsidR="00292ABD">
        <w:rPr>
          <w:rFonts w:ascii="Arial Narrow" w:hAnsi="Arial Narrow" w:cs="Helvetica"/>
          <w:b/>
          <w:bCs/>
          <w:szCs w:val="28"/>
          <w:lang w:eastAsia="en-GB"/>
        </w:rPr>
        <w:t>,</w:t>
      </w:r>
      <w:r w:rsidR="00350EFC"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până la aprobarea </w:t>
      </w:r>
      <w:r w:rsidR="00350EFC" w:rsidRPr="00217948">
        <w:rPr>
          <w:rFonts w:ascii="Arial Narrow" w:hAnsi="Arial Narrow" w:cs="Arial"/>
          <w:b/>
          <w:bCs/>
          <w:szCs w:val="28"/>
        </w:rPr>
        <w:t>legii  de rectif</w:t>
      </w:r>
      <w:r w:rsidR="009D3304">
        <w:rPr>
          <w:rFonts w:ascii="Arial Narrow" w:hAnsi="Arial Narrow" w:cs="Arial"/>
          <w:b/>
          <w:bCs/>
          <w:szCs w:val="28"/>
        </w:rPr>
        <w:t>i</w:t>
      </w:r>
      <w:r w:rsidR="00350EFC" w:rsidRPr="00217948">
        <w:rPr>
          <w:rFonts w:ascii="Arial Narrow" w:hAnsi="Arial Narrow" w:cs="Arial"/>
          <w:b/>
          <w:bCs/>
          <w:szCs w:val="28"/>
        </w:rPr>
        <w:t xml:space="preserve">care a bugetului de </w:t>
      </w:r>
      <w:r w:rsidR="00DE786B" w:rsidRPr="00217948">
        <w:rPr>
          <w:rFonts w:ascii="Arial Narrow" w:hAnsi="Arial Narrow" w:cs="Arial"/>
          <w:b/>
          <w:bCs/>
          <w:szCs w:val="28"/>
        </w:rPr>
        <w:t>stat.</w:t>
      </w:r>
    </w:p>
    <w:p w14:paraId="3ABF67E3" w14:textId="7297CF54" w:rsidR="00610534" w:rsidRPr="00292ABD" w:rsidRDefault="00DE786B" w:rsidP="00AE35D2">
      <w:pPr>
        <w:pStyle w:val="BodyText"/>
        <w:numPr>
          <w:ilvl w:val="0"/>
          <w:numId w:val="40"/>
        </w:numPr>
        <w:pBdr>
          <w:bottom w:val="single" w:sz="6" w:space="0" w:color="F1F1F5"/>
        </w:pBdr>
        <w:shd w:val="clear" w:color="auto" w:fill="FFFFFF"/>
        <w:suppressAutoHyphens w:val="0"/>
        <w:spacing w:before="100" w:beforeAutospacing="1" w:after="100" w:afterAutospacing="1" w:line="276" w:lineRule="auto"/>
        <w:ind w:left="180" w:right="432"/>
        <w:rPr>
          <w:rFonts w:ascii="Arial Narrow" w:hAnsi="Arial Narrow" w:cs="Helvetica"/>
          <w:szCs w:val="28"/>
          <w:lang w:eastAsia="en-GB"/>
        </w:rPr>
      </w:pPr>
      <w:r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Guvernului </w:t>
      </w:r>
      <w:r w:rsidRPr="00217948">
        <w:rPr>
          <w:rFonts w:ascii="Arial Narrow" w:hAnsi="Arial Narrow" w:cs="Helvetica"/>
          <w:szCs w:val="28"/>
          <w:lang w:eastAsia="en-GB"/>
        </w:rPr>
        <w:t>să sprijine</w:t>
      </w:r>
      <w:r w:rsidRPr="0030185B">
        <w:rPr>
          <w:rFonts w:ascii="Arial Narrow" w:hAnsi="Arial Narrow" w:cs="Helvetica"/>
          <w:b/>
          <w:bCs/>
          <w:szCs w:val="28"/>
          <w:lang w:eastAsia="en-GB"/>
        </w:rPr>
        <w:t xml:space="preserve"> </w:t>
      </w:r>
      <w:r w:rsidR="004C66F0" w:rsidRPr="00292ABD">
        <w:rPr>
          <w:rFonts w:ascii="Arial Narrow" w:hAnsi="Arial Narrow"/>
          <w:b/>
          <w:color w:val="000000"/>
          <w:szCs w:val="28"/>
        </w:rPr>
        <w:t>suplimentarea sumelor defalcate din taxa pe valoarea adăugată pentru finanţarea cheltuielilor descentralizate la nivelul judeţelor</w:t>
      </w:r>
      <w:r w:rsidR="004C66F0" w:rsidRPr="0030185B">
        <w:rPr>
          <w:rFonts w:ascii="Arial Narrow" w:hAnsi="Arial Narrow"/>
          <w:b/>
          <w:color w:val="000000"/>
          <w:szCs w:val="28"/>
        </w:rPr>
        <w:t xml:space="preserve"> destinate </w:t>
      </w:r>
      <w:r w:rsidR="004C66F0" w:rsidRPr="0030185B">
        <w:rPr>
          <w:rFonts w:ascii="Arial Narrow" w:eastAsia="Calibri" w:hAnsi="Arial Narrow"/>
          <w:b/>
          <w:szCs w:val="28"/>
        </w:rPr>
        <w:t>finanţării sistemului de protecţie a copilului, a centrelor publice pentru persoane adulte cu handicap</w:t>
      </w:r>
      <w:r w:rsidR="004C66F0" w:rsidRPr="0030185B">
        <w:rPr>
          <w:rFonts w:ascii="Arial Narrow" w:hAnsi="Arial Narrow"/>
          <w:b/>
          <w:color w:val="000000"/>
          <w:szCs w:val="28"/>
        </w:rPr>
        <w:t xml:space="preserve"> și </w:t>
      </w:r>
      <w:r w:rsidR="004C66F0" w:rsidRPr="0030185B">
        <w:rPr>
          <w:rFonts w:ascii="Arial Narrow" w:eastAsia="Calibri" w:hAnsi="Arial Narrow"/>
          <w:b/>
          <w:szCs w:val="28"/>
        </w:rPr>
        <w:t>cheltuielilor de funcţionare ale căminelor pentru persoane vârstnice</w:t>
      </w:r>
      <w:r w:rsidR="00374235">
        <w:rPr>
          <w:rFonts w:ascii="Arial Narrow" w:eastAsia="Calibri" w:hAnsi="Arial Narrow"/>
          <w:b/>
          <w:szCs w:val="28"/>
        </w:rPr>
        <w:t xml:space="preserve"> de la nivelul județelor</w:t>
      </w:r>
      <w:r w:rsidR="004C66F0" w:rsidRPr="0030185B">
        <w:rPr>
          <w:rFonts w:ascii="Arial Narrow" w:eastAsia="Calibri" w:hAnsi="Arial Narrow"/>
          <w:b/>
          <w:szCs w:val="28"/>
        </w:rPr>
        <w:t xml:space="preserve"> </w:t>
      </w:r>
      <w:r w:rsidR="009D3304">
        <w:rPr>
          <w:rFonts w:ascii="Arial Narrow" w:eastAsia="Calibri" w:hAnsi="Arial Narrow"/>
          <w:b/>
          <w:szCs w:val="28"/>
        </w:rPr>
        <w:t>la rectificarea bugetului</w:t>
      </w:r>
      <w:r w:rsidR="00374235">
        <w:rPr>
          <w:rFonts w:ascii="Arial Narrow" w:eastAsia="Calibri" w:hAnsi="Arial Narrow"/>
          <w:b/>
          <w:szCs w:val="28"/>
        </w:rPr>
        <w:t xml:space="preserve"> de stat.</w:t>
      </w:r>
    </w:p>
    <w:p w14:paraId="423134B1" w14:textId="60BE61EA" w:rsidR="00FA7019" w:rsidRDefault="00FA7019" w:rsidP="00AE35D2">
      <w:pPr>
        <w:pStyle w:val="ListParagraph"/>
        <w:numPr>
          <w:ilvl w:val="0"/>
          <w:numId w:val="43"/>
        </w:numPr>
        <w:spacing w:line="276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  <w:proofErr w:type="spellStart"/>
      <w:r w:rsidRPr="0030185B">
        <w:rPr>
          <w:rFonts w:ascii="Arial Narrow" w:hAnsi="Arial Narrow" w:cs="Arial"/>
          <w:b/>
          <w:bCs/>
          <w:sz w:val="28"/>
          <w:szCs w:val="28"/>
          <w:u w:val="single"/>
        </w:rPr>
        <w:t>Astfel</w:t>
      </w:r>
      <w:proofErr w:type="spellEnd"/>
      <w:r w:rsidRPr="0030185B">
        <w:rPr>
          <w:rFonts w:ascii="Arial Narrow" w:hAnsi="Arial Narrow" w:cs="Arial"/>
          <w:b/>
          <w:bCs/>
          <w:sz w:val="28"/>
          <w:szCs w:val="28"/>
          <w:u w:val="single"/>
        </w:rPr>
        <w:t>, UNCJR</w:t>
      </w:r>
      <w:r w:rsidR="00B00F64" w:rsidRPr="0030185B">
        <w:rPr>
          <w:rFonts w:ascii="Arial Narrow" w:hAnsi="Arial Narrow" w:cs="Arial"/>
          <w:b/>
          <w:bCs/>
          <w:sz w:val="28"/>
          <w:szCs w:val="28"/>
          <w:u w:val="single"/>
        </w:rPr>
        <w:t>:</w:t>
      </w:r>
      <w:r w:rsidRPr="0030185B">
        <w:rPr>
          <w:rFonts w:ascii="Arial Narrow" w:hAnsi="Arial Narrow" w:cs="Arial"/>
          <w:b/>
          <w:bCs/>
          <w:sz w:val="28"/>
          <w:szCs w:val="28"/>
          <w:u w:val="single"/>
        </w:rPr>
        <w:t xml:space="preserve"> </w:t>
      </w:r>
    </w:p>
    <w:p w14:paraId="02BF3CD5" w14:textId="77777777" w:rsidR="001825CD" w:rsidRPr="0030185B" w:rsidRDefault="001825CD" w:rsidP="00AE35D2">
      <w:pPr>
        <w:pStyle w:val="ListParagraph"/>
        <w:spacing w:line="276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24B6498D" w14:textId="64FAC2FF" w:rsidR="00B73E15" w:rsidRPr="0030185B" w:rsidRDefault="00AA78E6" w:rsidP="00AE35D2">
      <w:pPr>
        <w:spacing w:line="276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</w:pPr>
      <w:proofErr w:type="spellStart"/>
      <w:r w:rsidRPr="0030185B">
        <w:rPr>
          <w:rFonts w:ascii="Arial Narrow" w:hAnsi="Arial Narrow" w:cs="Arial"/>
          <w:b/>
          <w:bCs/>
          <w:sz w:val="28"/>
          <w:szCs w:val="28"/>
        </w:rPr>
        <w:t>Solicită</w:t>
      </w:r>
      <w:proofErr w:type="spellEnd"/>
      <w:r w:rsidRPr="0030185B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B00F64" w:rsidRPr="0030185B">
        <w:rPr>
          <w:rFonts w:ascii="Arial Narrow" w:hAnsi="Arial Narrow"/>
          <w:b/>
          <w:bCs/>
          <w:sz w:val="28"/>
          <w:szCs w:val="28"/>
        </w:rPr>
        <w:t>Guvernul</w:t>
      </w:r>
      <w:r w:rsidR="00B73E15">
        <w:rPr>
          <w:rFonts w:ascii="Arial Narrow" w:hAnsi="Arial Narrow"/>
          <w:b/>
          <w:bCs/>
          <w:sz w:val="28"/>
          <w:szCs w:val="28"/>
        </w:rPr>
        <w:t>ui</w:t>
      </w:r>
      <w:proofErr w:type="spellEnd"/>
      <w:r w:rsidR="00B00F64"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00F64" w:rsidRPr="0030185B">
        <w:rPr>
          <w:rFonts w:ascii="Arial Narrow" w:hAnsi="Arial Narrow"/>
          <w:b/>
          <w:bCs/>
          <w:sz w:val="28"/>
          <w:szCs w:val="28"/>
        </w:rPr>
        <w:t>României</w:t>
      </w:r>
      <w:proofErr w:type="spellEnd"/>
      <w:r w:rsidR="00FA7019" w:rsidRPr="0030185B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și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factorilor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implicați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să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acorde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o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atenție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sporită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în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această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perioadă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celor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mai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vulnerabili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dintre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noi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și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>
        <w:rPr>
          <w:rFonts w:ascii="Arial Narrow" w:hAnsi="Arial Narrow"/>
          <w:b/>
          <w:bCs/>
          <w:sz w:val="28"/>
          <w:szCs w:val="28"/>
        </w:rPr>
        <w:t>să</w:t>
      </w:r>
      <w:proofErr w:type="spellEnd"/>
      <w:r w:rsidR="00B73E1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374235">
        <w:rPr>
          <w:rFonts w:ascii="Arial Narrow" w:hAnsi="Arial Narrow"/>
          <w:b/>
          <w:bCs/>
          <w:sz w:val="28"/>
          <w:szCs w:val="28"/>
        </w:rPr>
        <w:t>actualizeze</w:t>
      </w:r>
      <w:proofErr w:type="spellEnd"/>
      <w:r w:rsidR="0037423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374235">
        <w:rPr>
          <w:rFonts w:ascii="Arial Narrow" w:hAnsi="Arial Narrow"/>
          <w:b/>
          <w:bCs/>
          <w:sz w:val="28"/>
          <w:szCs w:val="28"/>
        </w:rPr>
        <w:t>standardele</w:t>
      </w:r>
      <w:proofErr w:type="spellEnd"/>
      <w:r w:rsidR="00374235">
        <w:rPr>
          <w:rFonts w:ascii="Arial Narrow" w:hAnsi="Arial Narrow"/>
          <w:b/>
          <w:bCs/>
          <w:sz w:val="28"/>
          <w:szCs w:val="28"/>
        </w:rPr>
        <w:t xml:space="preserve"> de cost </w:t>
      </w:r>
      <w:proofErr w:type="spellStart"/>
      <w:r w:rsidR="00374235">
        <w:rPr>
          <w:rFonts w:ascii="Arial Narrow" w:hAnsi="Arial Narrow"/>
          <w:b/>
          <w:bCs/>
          <w:sz w:val="28"/>
          <w:szCs w:val="28"/>
        </w:rPr>
        <w:t>privind</w:t>
      </w:r>
      <w:proofErr w:type="spellEnd"/>
      <w:r w:rsidR="00374235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finanțarea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activității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asistenței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sociale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pentru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persoane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cu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dizabilități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și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protecția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copilului</w:t>
      </w:r>
      <w:proofErr w:type="spellEnd"/>
      <w:r w:rsidR="00B73E15" w:rsidRPr="0030185B">
        <w:rPr>
          <w:rFonts w:ascii="Arial Narrow" w:eastAsia="Calibri" w:hAnsi="Arial Narrow" w:cs="Arial"/>
          <w:b/>
          <w:bCs/>
          <w:color w:val="000000"/>
          <w:sz w:val="28"/>
          <w:szCs w:val="28"/>
          <w:lang w:val="en-GB"/>
        </w:rPr>
        <w:t>.</w:t>
      </w:r>
    </w:p>
    <w:p w14:paraId="4591AC78" w14:textId="003069D0" w:rsidR="00FA7019" w:rsidRPr="0030185B" w:rsidRDefault="00FA7019" w:rsidP="0037423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65B2062F" w14:textId="77777777" w:rsidR="00FE2876" w:rsidRPr="0030185B" w:rsidRDefault="00FE2876" w:rsidP="00AF340F">
      <w:pPr>
        <w:spacing w:line="360" w:lineRule="auto"/>
        <w:ind w:left="720"/>
        <w:jc w:val="both"/>
        <w:rPr>
          <w:rFonts w:ascii="Arial Narrow" w:hAnsi="Arial Narrow" w:cs="Arial"/>
          <w:sz w:val="28"/>
          <w:szCs w:val="28"/>
        </w:rPr>
      </w:pPr>
    </w:p>
    <w:p w14:paraId="79A41E26" w14:textId="77777777" w:rsidR="00FE2876" w:rsidRPr="0030185B" w:rsidRDefault="00FE2876" w:rsidP="00FE2876">
      <w:pPr>
        <w:ind w:left="720"/>
        <w:jc w:val="both"/>
        <w:rPr>
          <w:rFonts w:ascii="Arial Narrow" w:hAnsi="Arial Narrow" w:cs="Arial"/>
          <w:sz w:val="28"/>
          <w:szCs w:val="28"/>
        </w:rPr>
      </w:pPr>
    </w:p>
    <w:sectPr w:rsidR="00FE2876" w:rsidRPr="0030185B" w:rsidSect="00A3476F">
      <w:headerReference w:type="default" r:id="rId8"/>
      <w:pgSz w:w="11906" w:h="16838"/>
      <w:pgMar w:top="2340" w:right="836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9EFF" w14:textId="77777777" w:rsidR="00DA444C" w:rsidRDefault="00DA444C" w:rsidP="003859CB">
      <w:r>
        <w:separator/>
      </w:r>
    </w:p>
  </w:endnote>
  <w:endnote w:type="continuationSeparator" w:id="0">
    <w:p w14:paraId="32CF10E1" w14:textId="77777777" w:rsidR="00DA444C" w:rsidRDefault="00DA444C" w:rsidP="003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-Americana B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F89B" w14:textId="77777777" w:rsidR="00DA444C" w:rsidRDefault="00DA444C" w:rsidP="003859CB">
      <w:r>
        <w:separator/>
      </w:r>
    </w:p>
  </w:footnote>
  <w:footnote w:type="continuationSeparator" w:id="0">
    <w:p w14:paraId="1EEC2FA5" w14:textId="77777777" w:rsidR="00DA444C" w:rsidRDefault="00DA444C" w:rsidP="003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8873" w14:textId="05462704" w:rsidR="007C495C" w:rsidRPr="0033374E" w:rsidRDefault="007C495C" w:rsidP="007C495C">
    <w:pPr>
      <w:tabs>
        <w:tab w:val="center" w:pos="4320"/>
        <w:tab w:val="right" w:pos="8640"/>
      </w:tabs>
      <w:spacing w:line="360" w:lineRule="auto"/>
      <w:ind w:hanging="180"/>
      <w:jc w:val="center"/>
      <w:rPr>
        <w:b/>
        <w:color w:val="330099"/>
      </w:rPr>
    </w:pPr>
    <w:r w:rsidRPr="00F829AC">
      <w:rPr>
        <w:rFonts w:ascii="R-Americana BT" w:hAnsi="R-Americana BT" w:cs="R-Americana BT"/>
        <w:noProof/>
        <w:sz w:val="28"/>
        <w:lang w:val="ro-RO"/>
      </w:rPr>
      <w:drawing>
        <wp:anchor distT="0" distB="0" distL="114935" distR="114935" simplePos="0" relativeHeight="251659264" behindDoc="1" locked="0" layoutInCell="1" allowOverlap="1" wp14:anchorId="4C484877" wp14:editId="0C10D1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3470" cy="926465"/>
          <wp:effectExtent l="0" t="0" r="0" b="698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26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  <w:r w:rsidRPr="0033374E">
      <w:rPr>
        <w:b/>
        <w:color w:val="330099"/>
      </w:rPr>
      <w:t>UNIUNEA NATIONALA A CONSILIILOR JUDETENE DIN ROMANIA</w:t>
    </w:r>
  </w:p>
  <w:p w14:paraId="1CA3492B" w14:textId="07733C89" w:rsidR="007C495C" w:rsidRDefault="007C495C" w:rsidP="007C495C">
    <w:pPr>
      <w:tabs>
        <w:tab w:val="center" w:pos="4320"/>
        <w:tab w:val="right" w:pos="8640"/>
      </w:tabs>
      <w:spacing w:line="360" w:lineRule="auto"/>
      <w:jc w:val="center"/>
      <w:rPr>
        <w:b/>
        <w:color w:val="330099"/>
      </w:rPr>
    </w:pPr>
    <w:r>
      <w:rPr>
        <w:b/>
        <w:color w:val="330099"/>
      </w:rPr>
      <w:t xml:space="preserve">                                       </w:t>
    </w:r>
    <w:r w:rsidRPr="0033374E">
      <w:rPr>
        <w:b/>
        <w:color w:val="330099"/>
      </w:rPr>
      <w:t>NATIONAL UNION OF COUNTY COUNCILS OF ROMANIA</w:t>
    </w:r>
  </w:p>
  <w:p w14:paraId="228D7804" w14:textId="77777777" w:rsidR="007C495C" w:rsidRPr="0033374E" w:rsidRDefault="007C495C" w:rsidP="007C495C">
    <w:pPr>
      <w:tabs>
        <w:tab w:val="center" w:pos="4320"/>
        <w:tab w:val="right" w:pos="8640"/>
      </w:tabs>
      <w:jc w:val="center"/>
      <w:rPr>
        <w:sz w:val="16"/>
        <w:lang w:val="it-IT"/>
      </w:rPr>
    </w:pPr>
    <w:r>
      <w:rPr>
        <w:sz w:val="16"/>
        <w:lang w:val="ro-RO"/>
      </w:rPr>
      <w:t xml:space="preserve">                                                    </w:t>
    </w:r>
    <w:r w:rsidRPr="0033374E">
      <w:rPr>
        <w:sz w:val="16"/>
        <w:lang w:val="ro-RO"/>
      </w:rPr>
      <w:t>Strada Polonă, nr. 2, București, sector 1,  Romania, t</w:t>
    </w:r>
    <w:r w:rsidRPr="0033374E">
      <w:rPr>
        <w:sz w:val="16"/>
        <w:lang w:val="it-IT"/>
      </w:rPr>
      <w:t>el +40  0314254520; fax:</w:t>
    </w:r>
    <w:r w:rsidRPr="0033374E">
      <w:rPr>
        <w:sz w:val="24"/>
        <w:szCs w:val="24"/>
        <w:lang w:val="it-IT"/>
      </w:rPr>
      <w:t xml:space="preserve"> </w:t>
    </w:r>
    <w:r w:rsidRPr="0033374E">
      <w:rPr>
        <w:sz w:val="16"/>
        <w:lang w:val="it-IT"/>
      </w:rPr>
      <w:t xml:space="preserve">+40 0314254521  </w:t>
    </w:r>
  </w:p>
  <w:p w14:paraId="284202D4" w14:textId="77777777" w:rsidR="007C495C" w:rsidRDefault="007C495C" w:rsidP="007C495C">
    <w:pPr>
      <w:tabs>
        <w:tab w:val="center" w:pos="4320"/>
        <w:tab w:val="right" w:pos="8640"/>
      </w:tabs>
      <w:jc w:val="center"/>
      <w:rPr>
        <w:color w:val="0000FF"/>
        <w:sz w:val="16"/>
        <w:lang w:val="it-IT"/>
      </w:rPr>
    </w:pPr>
    <w:r w:rsidRPr="0033374E">
      <w:rPr>
        <w:color w:val="0000FF"/>
        <w:sz w:val="16"/>
        <w:lang w:val="it-IT"/>
      </w:rPr>
      <w:t xml:space="preserve">                                          e-mail: </w:t>
    </w:r>
    <w:hyperlink r:id="rId2" w:history="1">
      <w:r w:rsidRPr="0033374E">
        <w:rPr>
          <w:color w:val="0000FF"/>
          <w:sz w:val="16"/>
          <w:lang w:val="it-IT"/>
        </w:rPr>
        <w:t>office@uncjr.ro</w:t>
      </w:r>
    </w:hyperlink>
    <w:r w:rsidRPr="0033374E">
      <w:rPr>
        <w:color w:val="0000FF"/>
        <w:sz w:val="16"/>
        <w:lang w:val="it-IT"/>
      </w:rPr>
      <w:t xml:space="preserve">   </w:t>
    </w:r>
    <w:hyperlink r:id="rId3" w:history="1">
      <w:r w:rsidRPr="000834D8">
        <w:rPr>
          <w:rStyle w:val="Hyperlink"/>
          <w:sz w:val="16"/>
          <w:lang w:val="it-IT"/>
        </w:rPr>
        <w:t>www.uncjr.ro</w:t>
      </w:r>
    </w:hyperlink>
  </w:p>
  <w:p w14:paraId="03861881" w14:textId="6C3340B4" w:rsidR="007C495C" w:rsidRDefault="007C495C">
    <w:pPr>
      <w:pStyle w:val="Header"/>
    </w:pPr>
  </w:p>
  <w:p w14:paraId="7740896B" w14:textId="77777777" w:rsidR="007C495C" w:rsidRDefault="007C4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0E"/>
    <w:multiLevelType w:val="hybridMultilevel"/>
    <w:tmpl w:val="9FE45E0E"/>
    <w:lvl w:ilvl="0" w:tplc="BACCB1CC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7E165D"/>
    <w:multiLevelType w:val="hybridMultilevel"/>
    <w:tmpl w:val="CC9643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AC6"/>
    <w:multiLevelType w:val="hybridMultilevel"/>
    <w:tmpl w:val="C498B82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929FE"/>
    <w:multiLevelType w:val="hybridMultilevel"/>
    <w:tmpl w:val="51881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C47"/>
    <w:multiLevelType w:val="hybridMultilevel"/>
    <w:tmpl w:val="2EFCEB72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1A847049"/>
    <w:multiLevelType w:val="hybridMultilevel"/>
    <w:tmpl w:val="ECA4D094"/>
    <w:lvl w:ilvl="0" w:tplc="3788A6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67E"/>
    <w:multiLevelType w:val="hybridMultilevel"/>
    <w:tmpl w:val="643E0ADC"/>
    <w:lvl w:ilvl="0" w:tplc="F5F2D340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A7F"/>
    <w:multiLevelType w:val="hybridMultilevel"/>
    <w:tmpl w:val="B8AAD898"/>
    <w:lvl w:ilvl="0" w:tplc="28C46F64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96415"/>
    <w:multiLevelType w:val="hybridMultilevel"/>
    <w:tmpl w:val="13F0529C"/>
    <w:lvl w:ilvl="0" w:tplc="8152B28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aps w:val="0"/>
        <w:smallCaps w:val="0"/>
        <w:outline/>
        <w:color w:val="ED7D31" w:themeColor="accent2"/>
        <w:spacing w:val="0"/>
        <w:sz w:val="24"/>
        <w:szCs w:val="24"/>
        <w14:glow w14:rad="0">
          <w14:srgbClr w14:val="000000"/>
        </w14:glow>
        <w14:shadow w14:blurRad="0" w14:dist="38100" w14:dir="2700000" w14:sx="100000" w14:sy="100000" w14:kx="0" w14:ky="0" w14:algn="tl">
          <w14:schemeClr w14:val="accent2"/>
        </w14:shadow>
        <w14:reflection w14:blurRad="0" w14:stA="0" w14:stPos="0" w14:endA="0" w14:endPos="0" w14:dist="0" w14:dir="0" w14:fadeDir="0" w14:sx="0" w14:sy="0" w14:kx="0" w14:ky="0" w14:algn="none"/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425D7"/>
    <w:multiLevelType w:val="hybridMultilevel"/>
    <w:tmpl w:val="4E348D1A"/>
    <w:lvl w:ilvl="0" w:tplc="A920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271A"/>
    <w:multiLevelType w:val="hybridMultilevel"/>
    <w:tmpl w:val="B126734C"/>
    <w:lvl w:ilvl="0" w:tplc="08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27E375C2"/>
    <w:multiLevelType w:val="hybridMultilevel"/>
    <w:tmpl w:val="C242D2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23808"/>
    <w:multiLevelType w:val="hybridMultilevel"/>
    <w:tmpl w:val="AD30A1C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5956"/>
    <w:multiLevelType w:val="hybridMultilevel"/>
    <w:tmpl w:val="3202FEA2"/>
    <w:lvl w:ilvl="0" w:tplc="3EE0AA0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</w:rPr>
    </w:lvl>
    <w:lvl w:ilvl="1" w:tplc="A470D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860F5"/>
    <w:multiLevelType w:val="hybridMultilevel"/>
    <w:tmpl w:val="D7628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3BD4"/>
    <w:multiLevelType w:val="hybridMultilevel"/>
    <w:tmpl w:val="3EE2F540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55C39F3"/>
    <w:multiLevelType w:val="hybridMultilevel"/>
    <w:tmpl w:val="9AAEA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5D4A"/>
    <w:multiLevelType w:val="hybridMultilevel"/>
    <w:tmpl w:val="232CAF14"/>
    <w:lvl w:ilvl="0" w:tplc="B384805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D3D01E8"/>
    <w:multiLevelType w:val="hybridMultilevel"/>
    <w:tmpl w:val="81620B28"/>
    <w:lvl w:ilvl="0" w:tplc="3F6A0E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6A4708"/>
    <w:multiLevelType w:val="hybridMultilevel"/>
    <w:tmpl w:val="423EA33A"/>
    <w:lvl w:ilvl="0" w:tplc="05D28D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E4247"/>
    <w:multiLevelType w:val="hybridMultilevel"/>
    <w:tmpl w:val="62AE0730"/>
    <w:lvl w:ilvl="0" w:tplc="089A403A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245EE"/>
    <w:multiLevelType w:val="hybridMultilevel"/>
    <w:tmpl w:val="F37C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7E84"/>
    <w:multiLevelType w:val="hybridMultilevel"/>
    <w:tmpl w:val="AB28C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D10E9"/>
    <w:multiLevelType w:val="hybridMultilevel"/>
    <w:tmpl w:val="60FE8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CC0293"/>
    <w:multiLevelType w:val="hybridMultilevel"/>
    <w:tmpl w:val="0240C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67FC2"/>
    <w:multiLevelType w:val="hybridMultilevel"/>
    <w:tmpl w:val="9D9C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C7228"/>
    <w:multiLevelType w:val="hybridMultilevel"/>
    <w:tmpl w:val="273C828E"/>
    <w:lvl w:ilvl="0" w:tplc="35CE833C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E074F"/>
    <w:multiLevelType w:val="hybridMultilevel"/>
    <w:tmpl w:val="0ED44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6385D"/>
    <w:multiLevelType w:val="hybridMultilevel"/>
    <w:tmpl w:val="657EFEF6"/>
    <w:lvl w:ilvl="0" w:tplc="C5F6EF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3DB9"/>
    <w:multiLevelType w:val="hybridMultilevel"/>
    <w:tmpl w:val="6DF23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D218E"/>
    <w:multiLevelType w:val="hybridMultilevel"/>
    <w:tmpl w:val="F7E25A1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2A43"/>
    <w:multiLevelType w:val="hybridMultilevel"/>
    <w:tmpl w:val="6EE6DE8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C094B"/>
    <w:multiLevelType w:val="hybridMultilevel"/>
    <w:tmpl w:val="BB54F8B0"/>
    <w:lvl w:ilvl="0" w:tplc="84AEAF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FBA"/>
    <w:multiLevelType w:val="hybridMultilevel"/>
    <w:tmpl w:val="4E766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92783"/>
    <w:multiLevelType w:val="hybridMultilevel"/>
    <w:tmpl w:val="EAAE9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7941"/>
    <w:multiLevelType w:val="hybridMultilevel"/>
    <w:tmpl w:val="56D8F120"/>
    <w:lvl w:ilvl="0" w:tplc="B3C2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C09A4"/>
    <w:multiLevelType w:val="hybridMultilevel"/>
    <w:tmpl w:val="0C2EA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24A09E">
      <w:start w:val="3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D50E0"/>
    <w:multiLevelType w:val="hybridMultilevel"/>
    <w:tmpl w:val="29783EB0"/>
    <w:lvl w:ilvl="0" w:tplc="456A8A88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23520"/>
    <w:multiLevelType w:val="hybridMultilevel"/>
    <w:tmpl w:val="56DA4F6E"/>
    <w:lvl w:ilvl="0" w:tplc="D56E9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2783A"/>
    <w:multiLevelType w:val="hybridMultilevel"/>
    <w:tmpl w:val="AD004562"/>
    <w:lvl w:ilvl="0" w:tplc="08090013">
      <w:start w:val="1"/>
      <w:numFmt w:val="upperRoman"/>
      <w:lvlText w:val="%1."/>
      <w:lvlJc w:val="righ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10B2C"/>
    <w:multiLevelType w:val="hybridMultilevel"/>
    <w:tmpl w:val="9D16F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66275"/>
    <w:multiLevelType w:val="hybridMultilevel"/>
    <w:tmpl w:val="E3F00938"/>
    <w:lvl w:ilvl="0" w:tplc="1CECF7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362873">
    <w:abstractNumId w:val="10"/>
  </w:num>
  <w:num w:numId="2" w16cid:durableId="1829132867">
    <w:abstractNumId w:val="25"/>
  </w:num>
  <w:num w:numId="3" w16cid:durableId="2132361959">
    <w:abstractNumId w:val="15"/>
  </w:num>
  <w:num w:numId="4" w16cid:durableId="358245277">
    <w:abstractNumId w:val="35"/>
  </w:num>
  <w:num w:numId="5" w16cid:durableId="1051153314">
    <w:abstractNumId w:val="8"/>
  </w:num>
  <w:num w:numId="6" w16cid:durableId="1014577170">
    <w:abstractNumId w:val="20"/>
  </w:num>
  <w:num w:numId="7" w16cid:durableId="132333964">
    <w:abstractNumId w:val="7"/>
  </w:num>
  <w:num w:numId="8" w16cid:durableId="526988574">
    <w:abstractNumId w:val="26"/>
  </w:num>
  <w:num w:numId="9" w16cid:durableId="1165779820">
    <w:abstractNumId w:val="28"/>
  </w:num>
  <w:num w:numId="10" w16cid:durableId="1203903821">
    <w:abstractNumId w:val="5"/>
  </w:num>
  <w:num w:numId="11" w16cid:durableId="781651813">
    <w:abstractNumId w:val="32"/>
  </w:num>
  <w:num w:numId="12" w16cid:durableId="600459286">
    <w:abstractNumId w:val="19"/>
  </w:num>
  <w:num w:numId="13" w16cid:durableId="1182937656">
    <w:abstractNumId w:val="40"/>
  </w:num>
  <w:num w:numId="14" w16cid:durableId="437336249">
    <w:abstractNumId w:val="12"/>
  </w:num>
  <w:num w:numId="15" w16cid:durableId="672759806">
    <w:abstractNumId w:val="33"/>
  </w:num>
  <w:num w:numId="16" w16cid:durableId="210464628">
    <w:abstractNumId w:val="34"/>
  </w:num>
  <w:num w:numId="17" w16cid:durableId="1082143938">
    <w:abstractNumId w:val="21"/>
  </w:num>
  <w:num w:numId="18" w16cid:durableId="447354295">
    <w:abstractNumId w:val="24"/>
  </w:num>
  <w:num w:numId="19" w16cid:durableId="868841010">
    <w:abstractNumId w:val="30"/>
  </w:num>
  <w:num w:numId="20" w16cid:durableId="1742026011">
    <w:abstractNumId w:val="36"/>
  </w:num>
  <w:num w:numId="21" w16cid:durableId="628320250">
    <w:abstractNumId w:val="2"/>
  </w:num>
  <w:num w:numId="22" w16cid:durableId="200825119">
    <w:abstractNumId w:val="18"/>
  </w:num>
  <w:num w:numId="23" w16cid:durableId="666176396">
    <w:abstractNumId w:val="13"/>
  </w:num>
  <w:num w:numId="24" w16cid:durableId="552471987">
    <w:abstractNumId w:val="13"/>
  </w:num>
  <w:num w:numId="25" w16cid:durableId="7144331">
    <w:abstractNumId w:val="31"/>
  </w:num>
  <w:num w:numId="26" w16cid:durableId="2089688628">
    <w:abstractNumId w:val="23"/>
  </w:num>
  <w:num w:numId="27" w16cid:durableId="1210724797">
    <w:abstractNumId w:val="39"/>
  </w:num>
  <w:num w:numId="28" w16cid:durableId="1329821761">
    <w:abstractNumId w:val="17"/>
  </w:num>
  <w:num w:numId="29" w16cid:durableId="1121337335">
    <w:abstractNumId w:val="37"/>
  </w:num>
  <w:num w:numId="30" w16cid:durableId="1296712877">
    <w:abstractNumId w:val="38"/>
  </w:num>
  <w:num w:numId="31" w16cid:durableId="1647934482">
    <w:abstractNumId w:val="41"/>
  </w:num>
  <w:num w:numId="32" w16cid:durableId="1620062126">
    <w:abstractNumId w:val="4"/>
  </w:num>
  <w:num w:numId="33" w16cid:durableId="1750032202">
    <w:abstractNumId w:val="9"/>
  </w:num>
  <w:num w:numId="34" w16cid:durableId="1301492975">
    <w:abstractNumId w:val="11"/>
  </w:num>
  <w:num w:numId="35" w16cid:durableId="1692606002">
    <w:abstractNumId w:val="14"/>
  </w:num>
  <w:num w:numId="36" w16cid:durableId="1296521027">
    <w:abstractNumId w:val="1"/>
  </w:num>
  <w:num w:numId="37" w16cid:durableId="507598367">
    <w:abstractNumId w:val="25"/>
  </w:num>
  <w:num w:numId="38" w16cid:durableId="1672248252">
    <w:abstractNumId w:val="6"/>
  </w:num>
  <w:num w:numId="39" w16cid:durableId="424693974">
    <w:abstractNumId w:val="29"/>
  </w:num>
  <w:num w:numId="40" w16cid:durableId="1778450478">
    <w:abstractNumId w:val="0"/>
  </w:num>
  <w:num w:numId="41" w16cid:durableId="1485513423">
    <w:abstractNumId w:val="3"/>
  </w:num>
  <w:num w:numId="42" w16cid:durableId="892354248">
    <w:abstractNumId w:val="16"/>
  </w:num>
  <w:num w:numId="43" w16cid:durableId="414715279">
    <w:abstractNumId w:val="27"/>
  </w:num>
  <w:num w:numId="44" w16cid:durableId="1269041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9"/>
    <w:rsid w:val="00000FFC"/>
    <w:rsid w:val="00001217"/>
    <w:rsid w:val="0001156B"/>
    <w:rsid w:val="000241B2"/>
    <w:rsid w:val="00030E6C"/>
    <w:rsid w:val="00046537"/>
    <w:rsid w:val="00054BFA"/>
    <w:rsid w:val="00055FE2"/>
    <w:rsid w:val="00065991"/>
    <w:rsid w:val="000B4710"/>
    <w:rsid w:val="000C015C"/>
    <w:rsid w:val="000D173B"/>
    <w:rsid w:val="000E7156"/>
    <w:rsid w:val="001042D5"/>
    <w:rsid w:val="00126505"/>
    <w:rsid w:val="00126BF1"/>
    <w:rsid w:val="00131F8A"/>
    <w:rsid w:val="00157F0C"/>
    <w:rsid w:val="00176EDF"/>
    <w:rsid w:val="001825CD"/>
    <w:rsid w:val="001848B0"/>
    <w:rsid w:val="00191BD1"/>
    <w:rsid w:val="001970B0"/>
    <w:rsid w:val="001A359D"/>
    <w:rsid w:val="001A4930"/>
    <w:rsid w:val="001E725E"/>
    <w:rsid w:val="00217948"/>
    <w:rsid w:val="002550E6"/>
    <w:rsid w:val="0026014D"/>
    <w:rsid w:val="0027402F"/>
    <w:rsid w:val="00292ABD"/>
    <w:rsid w:val="00293FF0"/>
    <w:rsid w:val="002A1AB5"/>
    <w:rsid w:val="002A4DA9"/>
    <w:rsid w:val="002B0D48"/>
    <w:rsid w:val="002E02EC"/>
    <w:rsid w:val="002F1A33"/>
    <w:rsid w:val="002F7C88"/>
    <w:rsid w:val="0030185B"/>
    <w:rsid w:val="00304AAD"/>
    <w:rsid w:val="0033374E"/>
    <w:rsid w:val="003373ED"/>
    <w:rsid w:val="00350EFC"/>
    <w:rsid w:val="00374235"/>
    <w:rsid w:val="00374C55"/>
    <w:rsid w:val="003859CB"/>
    <w:rsid w:val="003D2DF9"/>
    <w:rsid w:val="003D56A0"/>
    <w:rsid w:val="00415351"/>
    <w:rsid w:val="00443C88"/>
    <w:rsid w:val="00450408"/>
    <w:rsid w:val="00487BBD"/>
    <w:rsid w:val="00490B60"/>
    <w:rsid w:val="00491C7A"/>
    <w:rsid w:val="004920A4"/>
    <w:rsid w:val="004C4878"/>
    <w:rsid w:val="004C66F0"/>
    <w:rsid w:val="004E7929"/>
    <w:rsid w:val="004F1FC0"/>
    <w:rsid w:val="004F3E43"/>
    <w:rsid w:val="005035BC"/>
    <w:rsid w:val="0052268F"/>
    <w:rsid w:val="00563E48"/>
    <w:rsid w:val="005A0F92"/>
    <w:rsid w:val="005B0872"/>
    <w:rsid w:val="005B6225"/>
    <w:rsid w:val="005B6B6B"/>
    <w:rsid w:val="005C2C5C"/>
    <w:rsid w:val="005D589C"/>
    <w:rsid w:val="005D7DF7"/>
    <w:rsid w:val="005F4181"/>
    <w:rsid w:val="00601E2A"/>
    <w:rsid w:val="00603A5C"/>
    <w:rsid w:val="00610534"/>
    <w:rsid w:val="00614098"/>
    <w:rsid w:val="00624BAD"/>
    <w:rsid w:val="00645E1B"/>
    <w:rsid w:val="0066400F"/>
    <w:rsid w:val="00666C4B"/>
    <w:rsid w:val="00690427"/>
    <w:rsid w:val="006A1551"/>
    <w:rsid w:val="006A4C42"/>
    <w:rsid w:val="006C0FD6"/>
    <w:rsid w:val="006F4F7B"/>
    <w:rsid w:val="00707AD1"/>
    <w:rsid w:val="00714934"/>
    <w:rsid w:val="00751BA7"/>
    <w:rsid w:val="00780412"/>
    <w:rsid w:val="00780ED5"/>
    <w:rsid w:val="00782139"/>
    <w:rsid w:val="00787DF2"/>
    <w:rsid w:val="007A6744"/>
    <w:rsid w:val="007B63CA"/>
    <w:rsid w:val="007C495C"/>
    <w:rsid w:val="007D4C60"/>
    <w:rsid w:val="007D4F29"/>
    <w:rsid w:val="008030E5"/>
    <w:rsid w:val="008045A6"/>
    <w:rsid w:val="00804687"/>
    <w:rsid w:val="008263B8"/>
    <w:rsid w:val="00826959"/>
    <w:rsid w:val="008349E4"/>
    <w:rsid w:val="00835E5A"/>
    <w:rsid w:val="00845CD2"/>
    <w:rsid w:val="00847171"/>
    <w:rsid w:val="00854258"/>
    <w:rsid w:val="00866476"/>
    <w:rsid w:val="008674D1"/>
    <w:rsid w:val="0087787A"/>
    <w:rsid w:val="00880D6A"/>
    <w:rsid w:val="00885026"/>
    <w:rsid w:val="008865BC"/>
    <w:rsid w:val="008A5199"/>
    <w:rsid w:val="008C02AF"/>
    <w:rsid w:val="008C3CE3"/>
    <w:rsid w:val="008D4C56"/>
    <w:rsid w:val="008D50B5"/>
    <w:rsid w:val="008D63A6"/>
    <w:rsid w:val="008E56D9"/>
    <w:rsid w:val="008F0895"/>
    <w:rsid w:val="008F0D9F"/>
    <w:rsid w:val="008F1CBE"/>
    <w:rsid w:val="00901D90"/>
    <w:rsid w:val="0092694E"/>
    <w:rsid w:val="0094087E"/>
    <w:rsid w:val="00940C8A"/>
    <w:rsid w:val="00944BCB"/>
    <w:rsid w:val="00965852"/>
    <w:rsid w:val="00971946"/>
    <w:rsid w:val="00973458"/>
    <w:rsid w:val="0097535C"/>
    <w:rsid w:val="00986A28"/>
    <w:rsid w:val="0099142B"/>
    <w:rsid w:val="00996B63"/>
    <w:rsid w:val="009B3455"/>
    <w:rsid w:val="009C53B2"/>
    <w:rsid w:val="009D0723"/>
    <w:rsid w:val="009D3304"/>
    <w:rsid w:val="009F02C4"/>
    <w:rsid w:val="009F3120"/>
    <w:rsid w:val="00A069B7"/>
    <w:rsid w:val="00A3476F"/>
    <w:rsid w:val="00A34F18"/>
    <w:rsid w:val="00A547BB"/>
    <w:rsid w:val="00A663BE"/>
    <w:rsid w:val="00A71457"/>
    <w:rsid w:val="00A75090"/>
    <w:rsid w:val="00A958F8"/>
    <w:rsid w:val="00A95BDF"/>
    <w:rsid w:val="00AA21CD"/>
    <w:rsid w:val="00AA78E6"/>
    <w:rsid w:val="00AB3343"/>
    <w:rsid w:val="00AE21D8"/>
    <w:rsid w:val="00AE35D2"/>
    <w:rsid w:val="00AF340F"/>
    <w:rsid w:val="00B00F64"/>
    <w:rsid w:val="00B051D6"/>
    <w:rsid w:val="00B05964"/>
    <w:rsid w:val="00B2646E"/>
    <w:rsid w:val="00B37EF9"/>
    <w:rsid w:val="00B54B0D"/>
    <w:rsid w:val="00B73E15"/>
    <w:rsid w:val="00B8286E"/>
    <w:rsid w:val="00B84D43"/>
    <w:rsid w:val="00B96957"/>
    <w:rsid w:val="00BC2AD7"/>
    <w:rsid w:val="00BE0E4B"/>
    <w:rsid w:val="00BE1E1D"/>
    <w:rsid w:val="00C20F02"/>
    <w:rsid w:val="00C22D4B"/>
    <w:rsid w:val="00C360C9"/>
    <w:rsid w:val="00C465CF"/>
    <w:rsid w:val="00C61ED4"/>
    <w:rsid w:val="00C62FAB"/>
    <w:rsid w:val="00C67186"/>
    <w:rsid w:val="00C71438"/>
    <w:rsid w:val="00C9237F"/>
    <w:rsid w:val="00CA4C5C"/>
    <w:rsid w:val="00CB20A8"/>
    <w:rsid w:val="00CB31CB"/>
    <w:rsid w:val="00CB7A80"/>
    <w:rsid w:val="00CC47FC"/>
    <w:rsid w:val="00CC6912"/>
    <w:rsid w:val="00CC7827"/>
    <w:rsid w:val="00CE1716"/>
    <w:rsid w:val="00CF5D90"/>
    <w:rsid w:val="00D10328"/>
    <w:rsid w:val="00D1041B"/>
    <w:rsid w:val="00D1149B"/>
    <w:rsid w:val="00D22608"/>
    <w:rsid w:val="00D227C2"/>
    <w:rsid w:val="00D358E7"/>
    <w:rsid w:val="00D36AC2"/>
    <w:rsid w:val="00D408C5"/>
    <w:rsid w:val="00D42AB7"/>
    <w:rsid w:val="00D4778E"/>
    <w:rsid w:val="00D65B8B"/>
    <w:rsid w:val="00D710B8"/>
    <w:rsid w:val="00D72647"/>
    <w:rsid w:val="00D72AE6"/>
    <w:rsid w:val="00D75E07"/>
    <w:rsid w:val="00D8351E"/>
    <w:rsid w:val="00D87760"/>
    <w:rsid w:val="00D8796D"/>
    <w:rsid w:val="00D91AFC"/>
    <w:rsid w:val="00DA444C"/>
    <w:rsid w:val="00DA5224"/>
    <w:rsid w:val="00DC7676"/>
    <w:rsid w:val="00DD24B5"/>
    <w:rsid w:val="00DE786B"/>
    <w:rsid w:val="00DF6CEA"/>
    <w:rsid w:val="00E01E54"/>
    <w:rsid w:val="00E04BDA"/>
    <w:rsid w:val="00E0779B"/>
    <w:rsid w:val="00E2607D"/>
    <w:rsid w:val="00E26AA1"/>
    <w:rsid w:val="00E40F08"/>
    <w:rsid w:val="00E57D43"/>
    <w:rsid w:val="00E81AAB"/>
    <w:rsid w:val="00E86C35"/>
    <w:rsid w:val="00E901A0"/>
    <w:rsid w:val="00E95F6A"/>
    <w:rsid w:val="00EB0DDF"/>
    <w:rsid w:val="00EB1EEA"/>
    <w:rsid w:val="00ED088B"/>
    <w:rsid w:val="00EE3035"/>
    <w:rsid w:val="00EF69AE"/>
    <w:rsid w:val="00F1634D"/>
    <w:rsid w:val="00F213D5"/>
    <w:rsid w:val="00F34220"/>
    <w:rsid w:val="00F36FD5"/>
    <w:rsid w:val="00F45AEB"/>
    <w:rsid w:val="00F504DE"/>
    <w:rsid w:val="00F71F03"/>
    <w:rsid w:val="00F82614"/>
    <w:rsid w:val="00FA7019"/>
    <w:rsid w:val="00FB2126"/>
    <w:rsid w:val="00FD5E33"/>
    <w:rsid w:val="00FE2876"/>
    <w:rsid w:val="00FF26D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9C69"/>
  <w15:chartTrackingRefBased/>
  <w15:docId w15:val="{3BAD3506-402A-438D-A189-3EEA5BB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27"/>
    <w:rPr>
      <w:color w:val="605E5C"/>
      <w:shd w:val="clear" w:color="auto" w:fill="E1DFDD"/>
    </w:rPr>
  </w:style>
  <w:style w:type="paragraph" w:styleId="ListParagraph">
    <w:name w:val="List Paragraph"/>
    <w:aliases w:val="Forth level,Colorful List - Accent 11,Medium Grid 1 - Accent 21,Normal bullet 2,List Paragraph1,3,Bullet 1,Bullet Points,Dot pt,F5 List Paragraph,Indicator Text,Issue Action POC,List Paragraph Char Char Char,List Paragraph2,MAIN CONTENT"/>
    <w:basedOn w:val="Normal"/>
    <w:link w:val="ListParagraphChar"/>
    <w:uiPriority w:val="1"/>
    <w:qFormat/>
    <w:rsid w:val="00CC782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C2AD7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BC2AD7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Subtitle">
    <w:name w:val="Subtitle"/>
    <w:basedOn w:val="Normal"/>
    <w:next w:val="BodyText"/>
    <w:link w:val="SubtitleChar"/>
    <w:qFormat/>
    <w:rsid w:val="00BC2AD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BC2AD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panchor">
    <w:name w:val="panchor"/>
    <w:basedOn w:val="DefaultParagraphFont"/>
    <w:rsid w:val="00293FF0"/>
  </w:style>
  <w:style w:type="table" w:styleId="TableGrid">
    <w:name w:val="Table Grid"/>
    <w:basedOn w:val="TableNormal"/>
    <w:uiPriority w:val="39"/>
    <w:rsid w:val="0029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59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9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59C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4DA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DA9"/>
    <w:rPr>
      <w:i/>
      <w:iCs/>
    </w:rPr>
  </w:style>
  <w:style w:type="paragraph" w:customStyle="1" w:styleId="al">
    <w:name w:val="a_l"/>
    <w:basedOn w:val="Normal"/>
    <w:rsid w:val="002A4DA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95C"/>
  </w:style>
  <w:style w:type="paragraph" w:styleId="Footer">
    <w:name w:val="footer"/>
    <w:basedOn w:val="Normal"/>
    <w:link w:val="FooterChar"/>
    <w:uiPriority w:val="99"/>
    <w:unhideWhenUsed/>
    <w:rsid w:val="007C4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95C"/>
  </w:style>
  <w:style w:type="paragraph" w:styleId="Title">
    <w:name w:val="Title"/>
    <w:basedOn w:val="Normal"/>
    <w:next w:val="Subtitle"/>
    <w:link w:val="TitleChar"/>
    <w:qFormat/>
    <w:rsid w:val="008349E4"/>
    <w:pPr>
      <w:jc w:val="center"/>
    </w:pPr>
    <w:rPr>
      <w:rFonts w:ascii="R-Americana BT" w:hAnsi="R-Americana BT" w:cs="R-Americana BT"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8349E4"/>
    <w:rPr>
      <w:rFonts w:ascii="R-Americana BT" w:eastAsia="Times New Roman" w:hAnsi="R-Americana BT" w:cs="R-Americana BT"/>
      <w:sz w:val="28"/>
      <w:szCs w:val="20"/>
      <w:lang w:val="ro-RO" w:eastAsia="ar-SA"/>
    </w:rPr>
  </w:style>
  <w:style w:type="character" w:customStyle="1" w:styleId="ListParagraphChar">
    <w:name w:val="List Paragraph Char"/>
    <w:aliases w:val="Forth level Char,Colorful List - Accent 11 Char,Medium Grid 1 - Accent 21 Char,Normal bullet 2 Char,List Paragraph1 Char,3 Char,Bullet 1 Char,Bullet Points Char,Dot pt Char,F5 List Paragraph Char,Indicator Text Char,MAIN CONTENT Char"/>
    <w:link w:val="ListParagraph"/>
    <w:uiPriority w:val="99"/>
    <w:locked/>
    <w:rsid w:val="00C62FAB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jr.ro" TargetMode="External"/><Relationship Id="rId2" Type="http://schemas.openxmlformats.org/officeDocument/2006/relationships/hyperlink" Target="mailto:office@uncj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0933-6A27-41AC-BA07-C779587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 UNCJR</dc:creator>
  <cp:keywords/>
  <dc:description/>
  <cp:lastModifiedBy>User-03 UNCJR</cp:lastModifiedBy>
  <cp:revision>3</cp:revision>
  <cp:lastPrinted>2022-03-10T08:56:00Z</cp:lastPrinted>
  <dcterms:created xsi:type="dcterms:W3CDTF">2022-05-12T08:25:00Z</dcterms:created>
  <dcterms:modified xsi:type="dcterms:W3CDTF">2022-05-12T08:30:00Z</dcterms:modified>
</cp:coreProperties>
</file>